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F4B" w:rsidRPr="00C231F5" w:rsidRDefault="009E6F4B" w:rsidP="009E6F4B">
      <w:pPr>
        <w:ind w:firstLine="720"/>
        <w:jc w:val="center"/>
        <w:rPr>
          <w:b/>
          <w:sz w:val="27"/>
          <w:szCs w:val="27"/>
          <w:lang w:eastAsia="vi-VN"/>
        </w:rPr>
      </w:pPr>
      <w:r w:rsidRPr="00C231F5">
        <w:rPr>
          <w:b/>
          <w:sz w:val="27"/>
          <w:szCs w:val="27"/>
          <w:lang w:eastAsia="vi-VN"/>
        </w:rPr>
        <w:t>TIN TỨC TỔNG HỢP TUẦN</w:t>
      </w:r>
      <w:r w:rsidR="004B4746">
        <w:rPr>
          <w:b/>
          <w:sz w:val="27"/>
          <w:szCs w:val="27"/>
          <w:lang w:eastAsia="vi-VN"/>
        </w:rPr>
        <w:t xml:space="preserve"> </w:t>
      </w:r>
      <w:r w:rsidR="00AE42A8" w:rsidRPr="00C231F5">
        <w:rPr>
          <w:b/>
          <w:sz w:val="27"/>
          <w:szCs w:val="27"/>
          <w:lang w:eastAsia="vi-VN"/>
        </w:rPr>
        <w:t>32</w:t>
      </w:r>
    </w:p>
    <w:p w:rsidR="007114BD" w:rsidRPr="00C231F5" w:rsidRDefault="009E6F4B" w:rsidP="008F0555">
      <w:pPr>
        <w:jc w:val="center"/>
        <w:rPr>
          <w:b/>
          <w:sz w:val="27"/>
          <w:szCs w:val="27"/>
        </w:rPr>
      </w:pPr>
      <w:r w:rsidRPr="00C231F5">
        <w:rPr>
          <w:b/>
          <w:sz w:val="27"/>
          <w:szCs w:val="27"/>
        </w:rPr>
        <w:t xml:space="preserve">     (</w:t>
      </w:r>
      <w:r w:rsidR="001B0881" w:rsidRPr="00C231F5">
        <w:rPr>
          <w:b/>
          <w:sz w:val="27"/>
          <w:szCs w:val="27"/>
        </w:rPr>
        <w:t>0</w:t>
      </w:r>
      <w:r w:rsidR="00AE42A8" w:rsidRPr="00C231F5">
        <w:rPr>
          <w:b/>
          <w:sz w:val="27"/>
          <w:szCs w:val="27"/>
        </w:rPr>
        <w:t>6</w:t>
      </w:r>
      <w:r w:rsidR="001B0881" w:rsidRPr="00C231F5">
        <w:rPr>
          <w:b/>
          <w:sz w:val="27"/>
          <w:szCs w:val="27"/>
        </w:rPr>
        <w:t>/</w:t>
      </w:r>
      <w:r w:rsidR="00AE42A8" w:rsidRPr="00C231F5">
        <w:rPr>
          <w:b/>
          <w:sz w:val="27"/>
          <w:szCs w:val="27"/>
        </w:rPr>
        <w:t>8</w:t>
      </w:r>
      <w:r w:rsidRPr="00C231F5">
        <w:rPr>
          <w:b/>
          <w:sz w:val="27"/>
          <w:szCs w:val="27"/>
        </w:rPr>
        <w:t xml:space="preserve">/2018 - </w:t>
      </w:r>
      <w:r w:rsidR="00AE42A8" w:rsidRPr="00C231F5">
        <w:rPr>
          <w:b/>
          <w:sz w:val="27"/>
          <w:szCs w:val="27"/>
        </w:rPr>
        <w:t>10</w:t>
      </w:r>
      <w:r w:rsidRPr="00C231F5">
        <w:rPr>
          <w:b/>
          <w:sz w:val="27"/>
          <w:szCs w:val="27"/>
        </w:rPr>
        <w:t>/</w:t>
      </w:r>
      <w:r w:rsidR="001B0881" w:rsidRPr="00C231F5">
        <w:rPr>
          <w:b/>
          <w:sz w:val="27"/>
          <w:szCs w:val="27"/>
        </w:rPr>
        <w:t>8</w:t>
      </w:r>
      <w:r w:rsidRPr="00C231F5">
        <w:rPr>
          <w:b/>
          <w:sz w:val="27"/>
          <w:szCs w:val="27"/>
        </w:rPr>
        <w:t>/2018)</w:t>
      </w:r>
    </w:p>
    <w:p w:rsidR="009E6F4B" w:rsidRPr="00C231F5" w:rsidRDefault="009E6F4B" w:rsidP="00BC5FF0">
      <w:pPr>
        <w:pStyle w:val="NormalWeb"/>
        <w:shd w:val="clear" w:color="auto" w:fill="FFFFFF"/>
        <w:spacing w:before="0" w:beforeAutospacing="0" w:after="0" w:afterAutospacing="0" w:line="180" w:lineRule="atLeast"/>
        <w:ind w:firstLine="720"/>
        <w:jc w:val="both"/>
        <w:textAlignment w:val="baseline"/>
        <w:rPr>
          <w:b/>
          <w:sz w:val="27"/>
          <w:szCs w:val="27"/>
        </w:rPr>
      </w:pPr>
      <w:r w:rsidRPr="00C231F5">
        <w:rPr>
          <w:b/>
          <w:sz w:val="27"/>
          <w:szCs w:val="27"/>
        </w:rPr>
        <w:t>I. Tin quốc tế</w:t>
      </w:r>
    </w:p>
    <w:p w:rsidR="00D162E3" w:rsidRPr="00D162E3" w:rsidRDefault="009E6F4B" w:rsidP="002A6A29">
      <w:pPr>
        <w:pStyle w:val="Heading2"/>
        <w:shd w:val="clear" w:color="auto" w:fill="FFFFFF"/>
        <w:spacing w:before="0" w:beforeAutospacing="0" w:after="0" w:afterAutospacing="0"/>
        <w:ind w:hanging="270"/>
        <w:jc w:val="both"/>
        <w:textAlignment w:val="baseline"/>
        <w:rPr>
          <w:b w:val="0"/>
          <w:sz w:val="27"/>
          <w:szCs w:val="27"/>
          <w:lang w:eastAsia="ja-JP"/>
        </w:rPr>
      </w:pPr>
      <w:r w:rsidRPr="00C231F5">
        <w:rPr>
          <w:sz w:val="27"/>
          <w:szCs w:val="27"/>
        </w:rPr>
        <w:tab/>
      </w:r>
      <w:r w:rsidR="00BE7CD6">
        <w:rPr>
          <w:sz w:val="27"/>
          <w:szCs w:val="27"/>
        </w:rPr>
        <w:tab/>
      </w:r>
      <w:r w:rsidRPr="00C231F5">
        <w:rPr>
          <w:sz w:val="27"/>
          <w:szCs w:val="27"/>
        </w:rPr>
        <w:t>1</w:t>
      </w:r>
      <w:r w:rsidRPr="00C231F5">
        <w:rPr>
          <w:sz w:val="27"/>
          <w:szCs w:val="27"/>
          <w:shd w:val="clear" w:color="auto" w:fill="FFFFFF" w:themeFill="background1"/>
        </w:rPr>
        <w:t xml:space="preserve">. </w:t>
      </w:r>
      <w:r w:rsidR="00D162E3" w:rsidRPr="00D162E3">
        <w:rPr>
          <w:b w:val="0"/>
          <w:sz w:val="27"/>
          <w:szCs w:val="27"/>
          <w:lang w:eastAsia="ja-JP"/>
        </w:rPr>
        <w:t>Ngày 9/8, liên quân do Saudi Arabia đứng đầu đã thực hiện hai vụ không kích tại khu vực chợ Dahyan, phía Bắc tỉnh Saada, Yemen. Chiếc xe buýt chở các học sinh ở Yemen đến trại hè bị trúng tên lửa khi đi qua khu vực này. Trong tuyên bố được đưa ra, liên quân đã khẳng định vụ tấn công là một "hành động quân sự hợp pháp", phù hợp với luật nhân đạo quốc tế, được tiến hành nhằm đáp trả vụ tấn công bằng tên lửa trước đó một ngày của quân nổi dậy ở thành phố Jizan của Saudi Arabia.Tổng thư ký Liên hợp quốc Antonio Guterres đã lên tiếng kêu gọi tiến hành một cuộc điều tra “độc lập” về vụ tấn công, trong khi Mỹ yêu cầu liên quân do Saudi Arabia đứng đầu xem xét một cách “sâu sắc”.</w:t>
      </w:r>
    </w:p>
    <w:p w:rsidR="00FF2FFD" w:rsidRPr="00C231F5" w:rsidRDefault="00D162E3" w:rsidP="002743A9">
      <w:pPr>
        <w:shd w:val="clear" w:color="auto" w:fill="FFFFFF"/>
        <w:ind w:firstLine="720"/>
        <w:jc w:val="both"/>
        <w:rPr>
          <w:sz w:val="27"/>
          <w:szCs w:val="27"/>
          <w:lang w:eastAsia="ja-JP"/>
        </w:rPr>
      </w:pPr>
      <w:r w:rsidRPr="00D162E3">
        <w:rPr>
          <w:sz w:val="27"/>
          <w:szCs w:val="27"/>
          <w:lang w:eastAsia="ja-JP"/>
        </w:rPr>
        <w:t xml:space="preserve">Theo </w:t>
      </w:r>
      <w:r w:rsidR="002743A9" w:rsidRPr="00C231F5">
        <w:rPr>
          <w:sz w:val="27"/>
          <w:szCs w:val="27"/>
          <w:lang w:eastAsia="ja-JP"/>
        </w:rPr>
        <w:t>Ủy ban Chữ thập đỏ quốc tế (</w:t>
      </w:r>
      <w:r w:rsidRPr="00D162E3">
        <w:rPr>
          <w:sz w:val="27"/>
          <w:szCs w:val="27"/>
          <w:lang w:eastAsia="ja-JP"/>
        </w:rPr>
        <w:t>ICRC</w:t>
      </w:r>
      <w:r w:rsidR="002743A9" w:rsidRPr="00C231F5">
        <w:rPr>
          <w:sz w:val="27"/>
          <w:szCs w:val="27"/>
          <w:lang w:eastAsia="ja-JP"/>
        </w:rPr>
        <w:t>)</w:t>
      </w:r>
      <w:r w:rsidRPr="00D162E3">
        <w:rPr>
          <w:sz w:val="27"/>
          <w:szCs w:val="27"/>
          <w:lang w:eastAsia="ja-JP"/>
        </w:rPr>
        <w:t>, một bệnh viện tại tỉnh Saada do ICRC hỗ trợ "đã tiếp nhận thi thể của 29 trẻ em dưới 15 tuổi và 48 người bị thương, trong đó có 30 trẻ em”.Theo Liên hợp quốc, cuộc chiến tranh tại Yemen đã khiến hơn 10.000 người thiệt mạng kể từ tháng 3/2015 khi liên minh quân sự do Saudi Arabia đứng đầu can thiệp vào cuộc chiến tại Yemen giúp khôi phục quyền lực cho chính phủ của Tổng thống Mansour Hadi được quốc tế công nhận. Cuộc chiến này đã đẩy Yemen rơi vào “cuộc khủng hoảng nhân đ</w:t>
      </w:r>
      <w:r w:rsidR="002A6A29" w:rsidRPr="00C231F5">
        <w:rPr>
          <w:sz w:val="27"/>
          <w:szCs w:val="27"/>
          <w:lang w:eastAsia="ja-JP"/>
        </w:rPr>
        <w:t>ạo tồi tệ nhất” trên thế giới.</w:t>
      </w:r>
    </w:p>
    <w:p w:rsidR="001E48CF" w:rsidRPr="00C231F5" w:rsidRDefault="001E48CF" w:rsidP="002C3E08">
      <w:pPr>
        <w:pStyle w:val="NormalWeb"/>
        <w:spacing w:before="0" w:beforeAutospacing="0" w:after="0" w:afterAutospacing="0"/>
        <w:ind w:firstLine="720"/>
        <w:jc w:val="both"/>
        <w:rPr>
          <w:i/>
          <w:sz w:val="27"/>
          <w:szCs w:val="27"/>
        </w:rPr>
      </w:pPr>
      <w:r w:rsidRPr="00C231F5">
        <w:rPr>
          <w:i/>
          <w:sz w:val="27"/>
          <w:szCs w:val="27"/>
        </w:rPr>
        <w:t xml:space="preserve">Nguồn: Báo Điện tử </w:t>
      </w:r>
      <w:r w:rsidR="00D162E3" w:rsidRPr="00C231F5">
        <w:rPr>
          <w:i/>
          <w:sz w:val="27"/>
          <w:szCs w:val="27"/>
        </w:rPr>
        <w:t>Đảng Cộng sản</w:t>
      </w:r>
      <w:r w:rsidR="004B4746">
        <w:rPr>
          <w:i/>
          <w:sz w:val="27"/>
          <w:szCs w:val="27"/>
        </w:rPr>
        <w:t xml:space="preserve"> </w:t>
      </w:r>
      <w:r w:rsidRPr="00C231F5">
        <w:rPr>
          <w:i/>
          <w:sz w:val="27"/>
          <w:szCs w:val="27"/>
        </w:rPr>
        <w:t>VN</w:t>
      </w:r>
      <w:r w:rsidR="00FF2FFD" w:rsidRPr="00C231F5">
        <w:rPr>
          <w:i/>
          <w:sz w:val="27"/>
          <w:szCs w:val="27"/>
        </w:rPr>
        <w:t xml:space="preserve">, tin ngày </w:t>
      </w:r>
      <w:r w:rsidR="00D162E3" w:rsidRPr="00C231F5">
        <w:rPr>
          <w:i/>
          <w:sz w:val="27"/>
          <w:szCs w:val="27"/>
        </w:rPr>
        <w:t>1</w:t>
      </w:r>
      <w:r w:rsidR="00FF2FFD" w:rsidRPr="00C231F5">
        <w:rPr>
          <w:i/>
          <w:sz w:val="27"/>
          <w:szCs w:val="27"/>
        </w:rPr>
        <w:t>0/8/2018</w:t>
      </w:r>
      <w:r w:rsidRPr="00C231F5">
        <w:rPr>
          <w:i/>
          <w:sz w:val="27"/>
          <w:szCs w:val="27"/>
        </w:rPr>
        <w:t>)</w:t>
      </w:r>
    </w:p>
    <w:p w:rsidR="009E6F4B" w:rsidRPr="00C231F5" w:rsidRDefault="009E6F4B" w:rsidP="00BC5FF0">
      <w:pPr>
        <w:pStyle w:val="NormalWeb"/>
        <w:spacing w:before="0" w:beforeAutospacing="0" w:after="0" w:afterAutospacing="0" w:line="320" w:lineRule="atLeast"/>
        <w:jc w:val="both"/>
        <w:rPr>
          <w:b/>
          <w:sz w:val="27"/>
          <w:szCs w:val="27"/>
        </w:rPr>
      </w:pPr>
      <w:r w:rsidRPr="00C231F5">
        <w:rPr>
          <w:sz w:val="27"/>
          <w:szCs w:val="27"/>
        </w:rPr>
        <w:tab/>
      </w:r>
      <w:r w:rsidRPr="00C231F5">
        <w:rPr>
          <w:b/>
          <w:sz w:val="27"/>
          <w:szCs w:val="27"/>
        </w:rPr>
        <w:t>II. Tin trong nước</w:t>
      </w:r>
    </w:p>
    <w:p w:rsidR="008E3F35" w:rsidRPr="00C231F5" w:rsidRDefault="009E6F4B" w:rsidP="008E3F35">
      <w:pPr>
        <w:pStyle w:val="NormalWeb"/>
        <w:shd w:val="clear" w:color="auto" w:fill="EEEEEE"/>
        <w:spacing w:before="0" w:beforeAutospacing="0" w:after="0" w:afterAutospacing="0"/>
        <w:jc w:val="both"/>
        <w:textAlignment w:val="baseline"/>
        <w:rPr>
          <w:color w:val="000000"/>
          <w:sz w:val="27"/>
          <w:szCs w:val="27"/>
          <w:lang w:eastAsia="ja-JP"/>
        </w:rPr>
      </w:pPr>
      <w:r w:rsidRPr="00C231F5">
        <w:rPr>
          <w:sz w:val="27"/>
          <w:szCs w:val="27"/>
        </w:rPr>
        <w:tab/>
      </w:r>
      <w:r w:rsidRPr="00C231F5">
        <w:rPr>
          <w:b/>
          <w:sz w:val="27"/>
          <w:szCs w:val="27"/>
        </w:rPr>
        <w:t>1</w:t>
      </w:r>
      <w:r w:rsidRPr="00C231F5">
        <w:rPr>
          <w:b/>
          <w:sz w:val="27"/>
          <w:szCs w:val="27"/>
          <w:shd w:val="clear" w:color="auto" w:fill="FFFFFF" w:themeFill="background1"/>
        </w:rPr>
        <w:t>.</w:t>
      </w:r>
      <w:r w:rsidR="008E3F35" w:rsidRPr="00C231F5">
        <w:rPr>
          <w:bCs/>
          <w:color w:val="000000"/>
          <w:sz w:val="27"/>
          <w:szCs w:val="27"/>
          <w:shd w:val="clear" w:color="auto" w:fill="EEEEEE"/>
        </w:rPr>
        <w:t>Thủ tướng Nguyễn Xuân Phúc vừa ký Quyết định số 995/QĐ-TTg giao nhiệm vụ cho các Bộ tổ chức lập quy hoạch ngành quốc gia thời kỳ 2021 - 2030, tầm nhìn đến năm 2050.</w:t>
      </w:r>
      <w:r w:rsidR="008E3F35" w:rsidRPr="00C231F5">
        <w:rPr>
          <w:color w:val="000000"/>
          <w:sz w:val="27"/>
          <w:szCs w:val="27"/>
          <w:shd w:val="clear" w:color="auto" w:fill="EEEEEE"/>
        </w:rPr>
        <w:t>Theo đó, Thủ tướng giao các Bộ lập 39 quy hoạch ngành quốc gia thời kỳ 2021 - 2030, tầm nhìn đến năm 2050 trong các lĩnh vực: Kết cầu hạ tầng, sử dụng tài nguyên, bảo vệ môi trường, bảo tồn đa dạng sinh học.</w:t>
      </w:r>
      <w:bookmarkStart w:id="0" w:name="_GoBack"/>
      <w:bookmarkEnd w:id="0"/>
      <w:r w:rsidR="008E3F35" w:rsidRPr="00C231F5">
        <w:rPr>
          <w:color w:val="000000"/>
          <w:sz w:val="27"/>
          <w:szCs w:val="27"/>
          <w:shd w:val="clear" w:color="auto" w:fill="EEEEEE"/>
        </w:rPr>
        <w:t> </w:t>
      </w:r>
      <w:r w:rsidR="008E3F35" w:rsidRPr="00C231F5">
        <w:rPr>
          <w:color w:val="000000"/>
          <w:sz w:val="27"/>
          <w:szCs w:val="27"/>
        </w:rPr>
        <w:br/>
      </w:r>
      <w:r w:rsidR="008E3F35" w:rsidRPr="00C231F5">
        <w:rPr>
          <w:color w:val="000000"/>
          <w:sz w:val="27"/>
          <w:szCs w:val="27"/>
          <w:shd w:val="clear" w:color="auto" w:fill="EEEEEE"/>
        </w:rPr>
        <w:t>Trong lĩnh vực kết cấu hạ tầng có 27 quy hoạch như: Quy hoạch mạng lưới đường bộ, đường sắt; Quy hoạch tổng thể phát triển hệ thống cảng biển, cảng hàng không, sân bay; Quy hoạch tổng thể về năng lượng; Quy hoạch mạng lưới cơ sở trợ giúp xã hội; Quy hoạch mạng lưới cơ sở y tế, giáo dục... do các Bộ: Giao thông vận tải, Tài Nguyên và Môi trường, Công Thương, Thông tin và Truyền thông, Nông nghiệp và Phát triển nông thôn, Văn hóa, Thể thao và Du lịch, Khoa học và Công nghệ, Giáo dục và Đào tạo, Lao động - Thương binh và Xã hội, Y tế, Tài chính, Quốc phòng, Công an, Xây dựng tổ chức lập.</w:t>
      </w:r>
    </w:p>
    <w:p w:rsidR="008E3F35" w:rsidRPr="00C231F5" w:rsidRDefault="008E3F35" w:rsidP="002A6A29">
      <w:pPr>
        <w:shd w:val="clear" w:color="auto" w:fill="EEEEEE"/>
        <w:ind w:firstLine="720"/>
        <w:jc w:val="both"/>
        <w:textAlignment w:val="baseline"/>
        <w:rPr>
          <w:color w:val="000000"/>
          <w:sz w:val="27"/>
          <w:szCs w:val="27"/>
          <w:lang w:eastAsia="ja-JP"/>
        </w:rPr>
      </w:pPr>
      <w:r w:rsidRPr="008E3F35">
        <w:rPr>
          <w:color w:val="000000"/>
          <w:sz w:val="27"/>
          <w:szCs w:val="27"/>
          <w:lang w:eastAsia="ja-JP"/>
        </w:rPr>
        <w:t>Bộ Kế hoạch và Đầu tư có trách nhiệm hướng dẫn các Bộ, cơ quan ngang Bộ trong quá trình tổ chức lập Quy hoạch ngành quốc gia, nhằm đảm bảo tính thống nhất của quy hoạch ngành quốc gia với các quy hoạch cấp quốc gia quy định tại Luật Quy hoạch.</w:t>
      </w:r>
    </w:p>
    <w:p w:rsidR="00C233C5" w:rsidRPr="00C231F5" w:rsidRDefault="00C233C5" w:rsidP="00352F74">
      <w:pPr>
        <w:pStyle w:val="NormalWeb"/>
        <w:spacing w:before="0" w:beforeAutospacing="0" w:after="0" w:afterAutospacing="0"/>
        <w:ind w:firstLine="720"/>
        <w:jc w:val="both"/>
        <w:rPr>
          <w:i/>
          <w:sz w:val="27"/>
          <w:szCs w:val="27"/>
        </w:rPr>
      </w:pPr>
      <w:r w:rsidRPr="00C231F5">
        <w:rPr>
          <w:i/>
          <w:sz w:val="27"/>
          <w:szCs w:val="27"/>
        </w:rPr>
        <w:t>(Nguồn: Báo Điện tử Chính phủ nước CHXHCNVN</w:t>
      </w:r>
      <w:r w:rsidR="00055FBE" w:rsidRPr="00C231F5">
        <w:rPr>
          <w:i/>
          <w:sz w:val="27"/>
          <w:szCs w:val="27"/>
        </w:rPr>
        <w:t xml:space="preserve">, tin ngày </w:t>
      </w:r>
      <w:r w:rsidR="008E3F35" w:rsidRPr="00C231F5">
        <w:rPr>
          <w:i/>
          <w:sz w:val="27"/>
          <w:szCs w:val="27"/>
        </w:rPr>
        <w:t>10/8</w:t>
      </w:r>
      <w:r w:rsidR="00055FBE" w:rsidRPr="00C231F5">
        <w:rPr>
          <w:i/>
          <w:sz w:val="27"/>
          <w:szCs w:val="27"/>
        </w:rPr>
        <w:t>/2018</w:t>
      </w:r>
      <w:r w:rsidRPr="00C231F5">
        <w:rPr>
          <w:i/>
          <w:sz w:val="27"/>
          <w:szCs w:val="27"/>
        </w:rPr>
        <w:t>)</w:t>
      </w:r>
    </w:p>
    <w:p w:rsidR="007C4395" w:rsidRPr="00C231F5" w:rsidRDefault="00C233C5" w:rsidP="00767225">
      <w:pPr>
        <w:pStyle w:val="Heading1"/>
        <w:shd w:val="clear" w:color="auto" w:fill="EEEEEE"/>
        <w:spacing w:before="0"/>
        <w:ind w:firstLine="720"/>
        <w:jc w:val="both"/>
        <w:textAlignment w:val="baseline"/>
        <w:rPr>
          <w:rFonts w:ascii="Times New Roman" w:hAnsi="Times New Roman" w:cs="Times New Roman"/>
          <w:b w:val="0"/>
          <w:bCs w:val="0"/>
          <w:color w:val="000000"/>
          <w:sz w:val="27"/>
          <w:szCs w:val="27"/>
          <w:shd w:val="clear" w:color="auto" w:fill="EEEEEE"/>
        </w:rPr>
      </w:pPr>
      <w:r w:rsidRPr="00C231F5">
        <w:rPr>
          <w:rFonts w:ascii="Times New Roman" w:hAnsi="Times New Roman" w:cs="Times New Roman"/>
          <w:color w:val="auto"/>
          <w:sz w:val="27"/>
          <w:szCs w:val="27"/>
          <w:shd w:val="clear" w:color="auto" w:fill="FFFFFF" w:themeFill="background1"/>
        </w:rPr>
        <w:t>2.</w:t>
      </w:r>
      <w:r w:rsidR="00ED5D4D" w:rsidRPr="00C231F5">
        <w:rPr>
          <w:rFonts w:ascii="Arial" w:hAnsi="Arial" w:cs="Arial"/>
          <w:sz w:val="27"/>
          <w:szCs w:val="27"/>
          <w:shd w:val="clear" w:color="auto" w:fill="EEEEEE"/>
        </w:rPr>
        <w:t> </w:t>
      </w:r>
      <w:r w:rsidR="007C4395" w:rsidRPr="00C231F5">
        <w:rPr>
          <w:rFonts w:ascii="Times New Roman" w:hAnsi="Times New Roman" w:cs="Times New Roman"/>
          <w:b w:val="0"/>
          <w:color w:val="000000"/>
          <w:sz w:val="27"/>
          <w:szCs w:val="27"/>
        </w:rPr>
        <w:t>Sửa Luật GD, Luật GDĐH phải bảo đảm đổi mới căn bản, toàn diện</w:t>
      </w:r>
      <w:r w:rsidR="00767225" w:rsidRPr="00C231F5">
        <w:rPr>
          <w:rFonts w:ascii="Times New Roman" w:hAnsi="Times New Roman" w:cs="Times New Roman"/>
          <w:b w:val="0"/>
          <w:color w:val="000000"/>
          <w:sz w:val="27"/>
          <w:szCs w:val="27"/>
        </w:rPr>
        <w:t>.</w:t>
      </w:r>
      <w:r w:rsidR="007C4395" w:rsidRPr="00C231F5">
        <w:rPr>
          <w:rFonts w:ascii="Times New Roman" w:hAnsi="Times New Roman" w:cs="Times New Roman"/>
          <w:b w:val="0"/>
          <w:bCs w:val="0"/>
          <w:color w:val="000000"/>
          <w:sz w:val="27"/>
          <w:szCs w:val="27"/>
          <w:shd w:val="clear" w:color="auto" w:fill="EEEEEE"/>
        </w:rPr>
        <w:t>Đây là một trong những yêu cầu được các chuyên gia, đại diện một số trường đại học, phổ thông nêu lên trong cuộc làm việc do Phó Thủ tướng Vũ Đức Đam chủ</w:t>
      </w:r>
      <w:r w:rsidR="00767225" w:rsidRPr="00C231F5">
        <w:rPr>
          <w:rFonts w:ascii="Times New Roman" w:hAnsi="Times New Roman" w:cs="Times New Roman"/>
          <w:b w:val="0"/>
          <w:bCs w:val="0"/>
          <w:color w:val="000000"/>
          <w:sz w:val="27"/>
          <w:szCs w:val="27"/>
          <w:shd w:val="clear" w:color="auto" w:fill="EEEEEE"/>
        </w:rPr>
        <w:t xml:space="preserve"> trì</w:t>
      </w:r>
      <w:r w:rsidR="007C4395" w:rsidRPr="00C231F5">
        <w:rPr>
          <w:rFonts w:ascii="Times New Roman" w:hAnsi="Times New Roman" w:cs="Times New Roman"/>
          <w:b w:val="0"/>
          <w:bCs w:val="0"/>
          <w:color w:val="000000"/>
          <w:sz w:val="27"/>
          <w:szCs w:val="27"/>
          <w:shd w:val="clear" w:color="auto" w:fill="EEEEEE"/>
        </w:rPr>
        <w:t xml:space="preserve"> ngày 7/8, để lấy ý kiến đóng góp vào hai dự án Luật Giáo dục, Luật Giáo dục đại học sửa đổi, bổ sung.</w:t>
      </w:r>
    </w:p>
    <w:p w:rsidR="00767225" w:rsidRPr="00C231F5" w:rsidRDefault="00767225" w:rsidP="00767225">
      <w:pPr>
        <w:ind w:firstLine="720"/>
        <w:jc w:val="both"/>
        <w:rPr>
          <w:color w:val="000000"/>
          <w:sz w:val="27"/>
          <w:szCs w:val="27"/>
          <w:shd w:val="clear" w:color="auto" w:fill="EEEEEE"/>
        </w:rPr>
      </w:pPr>
      <w:r w:rsidRPr="00C231F5">
        <w:rPr>
          <w:color w:val="000000"/>
          <w:sz w:val="27"/>
          <w:szCs w:val="27"/>
          <w:shd w:val="clear" w:color="auto" w:fill="EEEEEE"/>
        </w:rPr>
        <w:t xml:space="preserve">Đây là hai dự án luật đã được các đại biểu Quốc hội thảo luận, cho ý kiến tại kỳ họp thứ 5 Quốc hội khoá XIV, dự kiến sẽ được Quốc hội xem xét, thông qua tại </w:t>
      </w:r>
      <w:r w:rsidRPr="00C231F5">
        <w:rPr>
          <w:color w:val="000000"/>
          <w:sz w:val="27"/>
          <w:szCs w:val="27"/>
          <w:shd w:val="clear" w:color="auto" w:fill="EEEEEE"/>
        </w:rPr>
        <w:lastRenderedPageBreak/>
        <w:t>kỳ họp thứ 6. Phó Thủ tướng Vũ Đức Đam đề nghị các chuyên gia giáo dục, đại điện trường đại học, phổ thông góp ý vào những vấn đề lớn của giáo dục nói chung cũng như giáo dục đại học nói riêng.</w:t>
      </w:r>
    </w:p>
    <w:p w:rsidR="00767225" w:rsidRPr="00C231F5" w:rsidRDefault="00767225" w:rsidP="00767225">
      <w:pPr>
        <w:ind w:firstLine="720"/>
        <w:jc w:val="both"/>
        <w:rPr>
          <w:sz w:val="27"/>
          <w:szCs w:val="27"/>
        </w:rPr>
      </w:pPr>
      <w:r w:rsidRPr="00C231F5">
        <w:rPr>
          <w:color w:val="000000"/>
          <w:sz w:val="27"/>
          <w:szCs w:val="27"/>
          <w:shd w:val="clear" w:color="auto" w:fill="EEEEEE"/>
        </w:rPr>
        <w:t>“Làm luật hay sửa đổi, bổ sung một số điều của luật thì đều phải xem xét trong một quá trình không chỉ hiện tại mà phải bảo đảm tầm nhìn dài hạn, theo đúng xu thế quốc tế. Hai dự án Luật Giáo dục, Luật Giáo dục đại học không chỉ tháo gỡ những khó khăn, vướng mắc hiện nay mà phải đáp ứng yêu cầu đổi mới căn bản, toàn diện giáo dục và đào tạo theo Nghị quyết 29”, Phó Thủ tướng nói.</w:t>
      </w:r>
    </w:p>
    <w:p w:rsidR="009E6F4B" w:rsidRDefault="009515A4" w:rsidP="004B4746">
      <w:pPr>
        <w:pStyle w:val="NormalWeb"/>
        <w:spacing w:before="0" w:beforeAutospacing="0" w:after="0" w:afterAutospacing="0"/>
        <w:ind w:firstLine="720"/>
        <w:jc w:val="both"/>
        <w:rPr>
          <w:i/>
          <w:sz w:val="27"/>
          <w:szCs w:val="27"/>
        </w:rPr>
      </w:pPr>
      <w:r w:rsidRPr="00C231F5">
        <w:rPr>
          <w:sz w:val="27"/>
          <w:szCs w:val="27"/>
        </w:rPr>
        <w:t>(</w:t>
      </w:r>
      <w:r w:rsidRPr="00C231F5">
        <w:rPr>
          <w:i/>
          <w:sz w:val="27"/>
          <w:szCs w:val="27"/>
        </w:rPr>
        <w:t>Nguồn: Báo Điện tử Chính phủ nước CHXHCNVN</w:t>
      </w:r>
      <w:r w:rsidR="004223C0" w:rsidRPr="00C231F5">
        <w:rPr>
          <w:i/>
          <w:sz w:val="27"/>
          <w:szCs w:val="27"/>
        </w:rPr>
        <w:t>, tin ngày 0</w:t>
      </w:r>
      <w:r w:rsidR="00767225" w:rsidRPr="00C231F5">
        <w:rPr>
          <w:i/>
          <w:sz w:val="27"/>
          <w:szCs w:val="27"/>
        </w:rPr>
        <w:t>7</w:t>
      </w:r>
      <w:r w:rsidR="004223C0" w:rsidRPr="00C231F5">
        <w:rPr>
          <w:i/>
          <w:sz w:val="27"/>
          <w:szCs w:val="27"/>
        </w:rPr>
        <w:t>/8/2018</w:t>
      </w:r>
      <w:r w:rsidRPr="00C231F5">
        <w:rPr>
          <w:i/>
          <w:sz w:val="27"/>
          <w:szCs w:val="27"/>
        </w:rPr>
        <w:t>)</w:t>
      </w:r>
    </w:p>
    <w:p w:rsidR="004B4746" w:rsidRPr="004B4746" w:rsidRDefault="004B4746" w:rsidP="004B4746">
      <w:pPr>
        <w:pStyle w:val="NormalWeb"/>
        <w:spacing w:before="0" w:beforeAutospacing="0" w:after="0" w:afterAutospacing="0"/>
        <w:ind w:firstLine="720"/>
        <w:jc w:val="both"/>
        <w:rPr>
          <w:i/>
          <w:sz w:val="16"/>
          <w:szCs w:val="16"/>
        </w:rPr>
      </w:pPr>
    </w:p>
    <w:p w:rsidR="009E6F4B" w:rsidRPr="00C231F5" w:rsidRDefault="009E6F4B" w:rsidP="00BC5FF0">
      <w:pPr>
        <w:pStyle w:val="NormalWeb"/>
        <w:shd w:val="clear" w:color="auto" w:fill="FFFFFF"/>
        <w:spacing w:before="0" w:beforeAutospacing="0" w:after="0" w:afterAutospacing="0" w:line="180" w:lineRule="atLeast"/>
        <w:ind w:firstLine="720"/>
        <w:jc w:val="both"/>
        <w:textAlignment w:val="baseline"/>
        <w:rPr>
          <w:b/>
          <w:sz w:val="27"/>
          <w:szCs w:val="27"/>
        </w:rPr>
      </w:pPr>
      <w:r w:rsidRPr="00C231F5">
        <w:rPr>
          <w:b/>
          <w:sz w:val="27"/>
          <w:szCs w:val="27"/>
        </w:rPr>
        <w:t>III. Tin trong tỉnh</w:t>
      </w:r>
    </w:p>
    <w:p w:rsidR="004212CE" w:rsidRPr="00C231F5" w:rsidRDefault="009E6F4B" w:rsidP="004212CE">
      <w:pPr>
        <w:pStyle w:val="NormalWeb"/>
        <w:shd w:val="clear" w:color="auto" w:fill="FCFCFC"/>
        <w:spacing w:before="0" w:beforeAutospacing="0" w:after="0" w:afterAutospacing="0"/>
        <w:jc w:val="both"/>
        <w:rPr>
          <w:sz w:val="27"/>
          <w:szCs w:val="27"/>
          <w:lang w:eastAsia="ja-JP"/>
        </w:rPr>
      </w:pPr>
      <w:r w:rsidRPr="00C231F5">
        <w:rPr>
          <w:sz w:val="27"/>
          <w:szCs w:val="27"/>
        </w:rPr>
        <w:tab/>
      </w:r>
      <w:r w:rsidRPr="00C231F5">
        <w:rPr>
          <w:b/>
          <w:sz w:val="27"/>
          <w:szCs w:val="27"/>
        </w:rPr>
        <w:t>1.</w:t>
      </w:r>
      <w:r w:rsidR="004212CE" w:rsidRPr="00C231F5">
        <w:rPr>
          <w:bCs/>
          <w:sz w:val="27"/>
          <w:szCs w:val="27"/>
          <w:bdr w:val="none" w:sz="0" w:space="0" w:color="auto" w:frame="1"/>
          <w:lang w:eastAsia="ja-JP"/>
        </w:rPr>
        <w:t>Sáng ngày 8/8, Ban Chỉ đạo bổ sung, chỉnh sửa sách Lịch sử Đảng bộ tỉnh tập 1 tổ chức họp thông qua Tờ trình về dự thảo nội dung sách “Lịch sử Đảng bộ tỉnh Kon Tum tập I (1930-1975)” (đã bổ sung, chỉnh sửa). Đồng chí Y Mửi - Phó Bí thư Thường trực Tỉnh ủy, Trưởng Ban Chỉ đạo chủ trì cuộc họp.</w:t>
      </w:r>
    </w:p>
    <w:p w:rsidR="004212CE" w:rsidRPr="004212CE" w:rsidRDefault="004212CE" w:rsidP="004212CE">
      <w:pPr>
        <w:shd w:val="clear" w:color="auto" w:fill="FCFCFC"/>
        <w:jc w:val="both"/>
        <w:rPr>
          <w:sz w:val="27"/>
          <w:szCs w:val="27"/>
          <w:lang w:eastAsia="ja-JP"/>
        </w:rPr>
      </w:pPr>
      <w:r w:rsidRPr="004212CE">
        <w:rPr>
          <w:sz w:val="27"/>
          <w:szCs w:val="27"/>
          <w:lang w:eastAsia="ja-JP"/>
        </w:rPr>
        <w:t>Tham gia cuộc họp có đồng chí Lại Xuân Lâm - Phó Chủ tịch UBND tỉnh; các thành viên Ban Chỉ đạo.</w:t>
      </w:r>
    </w:p>
    <w:p w:rsidR="007A73E4" w:rsidRPr="00C231F5" w:rsidRDefault="004212CE" w:rsidP="004212CE">
      <w:pPr>
        <w:pStyle w:val="NormalWeb"/>
        <w:shd w:val="clear" w:color="auto" w:fill="FCFCFC"/>
        <w:spacing w:before="0" w:beforeAutospacing="0" w:after="0" w:afterAutospacing="0"/>
        <w:ind w:firstLine="720"/>
        <w:jc w:val="both"/>
        <w:rPr>
          <w:sz w:val="27"/>
          <w:szCs w:val="27"/>
          <w:lang w:eastAsia="ja-JP"/>
        </w:rPr>
      </w:pPr>
      <w:r w:rsidRPr="00C231F5">
        <w:rPr>
          <w:sz w:val="27"/>
          <w:szCs w:val="27"/>
          <w:shd w:val="clear" w:color="auto" w:fill="FCFCFC"/>
        </w:rPr>
        <w:t>Tại cuộc họp, đồng chí Y Mửi đề nghị Ban biên tập tiếp tục chỉnh sửa, bổ sung ý kiến góp ý của các thành viên Ban chỉ đạo; thống nhất xin ý kiến Ban Thường vụ Tỉnh ủy về việc sửa đổi cách gọi tên, tiêu đề, hình ảnh cho phù hợp, để hoàn chỉnh trình Ban Chấp Đảng bộ tỉnh tại Hội nghị tháng 8/2018.</w:t>
      </w:r>
    </w:p>
    <w:p w:rsidR="006D601F" w:rsidRPr="00C231F5" w:rsidRDefault="006D601F" w:rsidP="00BC5FF0">
      <w:pPr>
        <w:pStyle w:val="NormalWeb"/>
        <w:spacing w:before="0" w:beforeAutospacing="0" w:after="0" w:afterAutospacing="0"/>
        <w:ind w:firstLine="720"/>
        <w:jc w:val="both"/>
        <w:rPr>
          <w:i/>
          <w:sz w:val="27"/>
          <w:szCs w:val="27"/>
        </w:rPr>
      </w:pPr>
      <w:r w:rsidRPr="00C231F5">
        <w:rPr>
          <w:i/>
          <w:sz w:val="27"/>
          <w:szCs w:val="27"/>
        </w:rPr>
        <w:t>(Nguồn: Báo Điện tử tỉnh Kon Tum</w:t>
      </w:r>
      <w:r w:rsidR="008F0555" w:rsidRPr="00C231F5">
        <w:rPr>
          <w:i/>
          <w:sz w:val="27"/>
          <w:szCs w:val="27"/>
        </w:rPr>
        <w:t>, tin ngày 0</w:t>
      </w:r>
      <w:r w:rsidR="004212CE" w:rsidRPr="00C231F5">
        <w:rPr>
          <w:i/>
          <w:sz w:val="27"/>
          <w:szCs w:val="27"/>
        </w:rPr>
        <w:t>8</w:t>
      </w:r>
      <w:r w:rsidR="008F0555" w:rsidRPr="00C231F5">
        <w:rPr>
          <w:i/>
          <w:sz w:val="27"/>
          <w:szCs w:val="27"/>
        </w:rPr>
        <w:t>/8/2018</w:t>
      </w:r>
      <w:r w:rsidR="001249C9" w:rsidRPr="00C231F5">
        <w:rPr>
          <w:i/>
          <w:sz w:val="27"/>
          <w:szCs w:val="27"/>
        </w:rPr>
        <w:t>)</w:t>
      </w:r>
    </w:p>
    <w:p w:rsidR="002A6A29" w:rsidRPr="002A6A29" w:rsidRDefault="008F0555" w:rsidP="002A6A29">
      <w:pPr>
        <w:pStyle w:val="NormalWeb"/>
        <w:shd w:val="clear" w:color="auto" w:fill="FCFCFC"/>
        <w:spacing w:before="0" w:beforeAutospacing="0" w:after="0" w:afterAutospacing="0"/>
        <w:ind w:firstLine="720"/>
        <w:jc w:val="both"/>
        <w:rPr>
          <w:sz w:val="27"/>
          <w:szCs w:val="27"/>
          <w:lang w:eastAsia="ja-JP"/>
        </w:rPr>
      </w:pPr>
      <w:r w:rsidRPr="00C231F5">
        <w:rPr>
          <w:b/>
          <w:sz w:val="27"/>
          <w:szCs w:val="27"/>
        </w:rPr>
        <w:t>2.</w:t>
      </w:r>
      <w:r w:rsidR="004B4746">
        <w:rPr>
          <w:b/>
          <w:sz w:val="27"/>
          <w:szCs w:val="27"/>
        </w:rPr>
        <w:t xml:space="preserve"> </w:t>
      </w:r>
      <w:r w:rsidR="002A6A29" w:rsidRPr="00C231F5">
        <w:rPr>
          <w:bCs/>
          <w:sz w:val="27"/>
          <w:szCs w:val="27"/>
          <w:bdr w:val="none" w:sz="0" w:space="0" w:color="auto" w:frame="1"/>
          <w:lang w:eastAsia="ja-JP"/>
        </w:rPr>
        <w:t xml:space="preserve">Chiều </w:t>
      </w:r>
      <w:r w:rsidR="00C231F5">
        <w:rPr>
          <w:bCs/>
          <w:sz w:val="27"/>
          <w:szCs w:val="27"/>
          <w:bdr w:val="none" w:sz="0" w:space="0" w:color="auto" w:frame="1"/>
          <w:lang w:eastAsia="ja-JP"/>
        </w:rPr>
        <w:t xml:space="preserve">ngày </w:t>
      </w:r>
      <w:r w:rsidR="002A6A29" w:rsidRPr="00C231F5">
        <w:rPr>
          <w:bCs/>
          <w:sz w:val="27"/>
          <w:szCs w:val="27"/>
          <w:bdr w:val="none" w:sz="0" w:space="0" w:color="auto" w:frame="1"/>
          <w:lang w:eastAsia="ja-JP"/>
        </w:rPr>
        <w:t>7/8, đồng chí Lại Xuân Lâm - Phó Chủ tịch UBND tỉnh, Trưởng Ban Chỉ đạo kỳ thi THPT quốc gia năm 2018 của tỉnh chủ trì Hội nghị tổng kết kì thi THPT quốc gia năm 2018 trên địa bàn tỉnh Kon Tum.</w:t>
      </w:r>
      <w:r w:rsidR="002A6A29" w:rsidRPr="002A6A29">
        <w:rPr>
          <w:sz w:val="27"/>
          <w:szCs w:val="27"/>
          <w:lang w:eastAsia="ja-JP"/>
        </w:rPr>
        <w:t>Dự hội nghị có lãnh đạo Trường Đại học Nông Lâm (Đại học Huế), Phân hiệu Đại học Đà Nẵng tại Kon Tum, Trường Cao đẳng Cộng đồng Kon Tum và đại diện các sở, ban, ngành tỉnh; hiệu trưởng các cơ sở giáo dục có thí sinh dự thi đạt kết quả cao kỳ thi THPT quốc gia năm 2018 tỉnh Kon Tum.</w:t>
      </w:r>
    </w:p>
    <w:p w:rsidR="002A6A29" w:rsidRPr="002A6A29" w:rsidRDefault="002A6A29" w:rsidP="002A6A29">
      <w:pPr>
        <w:shd w:val="clear" w:color="auto" w:fill="FCFCFC"/>
        <w:ind w:firstLine="720"/>
        <w:jc w:val="both"/>
        <w:rPr>
          <w:sz w:val="27"/>
          <w:szCs w:val="27"/>
          <w:lang w:eastAsia="ja-JP"/>
        </w:rPr>
      </w:pPr>
      <w:r w:rsidRPr="002A6A29">
        <w:rPr>
          <w:sz w:val="27"/>
          <w:szCs w:val="27"/>
          <w:lang w:eastAsia="ja-JP"/>
        </w:rPr>
        <w:t>Theo báo cáo của Ban Chỉ đạo kỳ thi, toàn tỉnh có 4.473 thí sinh đăng ký dự thi THPT quốc gia 2018. Tỉnh Kon Tum đã tổ chức kỳ thi THPT quốc gia năm 2018 nghiêm túc, khách quan, trung thực, đúng quy chế.</w:t>
      </w:r>
    </w:p>
    <w:p w:rsidR="002A6A29" w:rsidRPr="002A6A29" w:rsidRDefault="002A6A29" w:rsidP="002A6A29">
      <w:pPr>
        <w:shd w:val="clear" w:color="auto" w:fill="FCFCFC"/>
        <w:ind w:firstLine="720"/>
        <w:jc w:val="both"/>
        <w:rPr>
          <w:sz w:val="27"/>
          <w:szCs w:val="27"/>
          <w:lang w:eastAsia="ja-JP"/>
        </w:rPr>
      </w:pPr>
      <w:r w:rsidRPr="002A6A29">
        <w:rPr>
          <w:sz w:val="27"/>
          <w:szCs w:val="27"/>
          <w:lang w:eastAsia="ja-JP"/>
        </w:rPr>
        <w:t>Kết quả, toàn tỉnh có 4.161/4.473 thí sinh đăng ký và đã dự thi đúng quy chế, có 3.989 thí sinh dự thi đỗ tốt nghiệp THPT, đạt tỷ lệ 95,87%; trong đó 3.887/3.894 thí sinh hệ giáo dục phổ thông dự thi đỗ tốt nghiệp (đạt 99,82%), hệ giáo dục thường xuyên có 272/278 thí sinh dự thi đỗ tốt nghiệp (đạt 97,84%).</w:t>
      </w:r>
    </w:p>
    <w:p w:rsidR="008F0555" w:rsidRPr="00C231F5" w:rsidRDefault="008F0555" w:rsidP="008F0555">
      <w:pPr>
        <w:pStyle w:val="NormalWeb"/>
        <w:spacing w:before="0" w:beforeAutospacing="0" w:after="0" w:afterAutospacing="0"/>
        <w:ind w:firstLine="720"/>
        <w:jc w:val="both"/>
        <w:rPr>
          <w:i/>
          <w:sz w:val="27"/>
          <w:szCs w:val="27"/>
        </w:rPr>
      </w:pPr>
      <w:r w:rsidRPr="00C231F5">
        <w:rPr>
          <w:i/>
          <w:sz w:val="27"/>
          <w:szCs w:val="27"/>
        </w:rPr>
        <w:t>(Nguồn: Báo Điện tử tỉnh Kon Tum, tin ngày 0</w:t>
      </w:r>
      <w:r w:rsidR="004B4746">
        <w:rPr>
          <w:i/>
          <w:sz w:val="27"/>
          <w:szCs w:val="27"/>
        </w:rPr>
        <w:t>7</w:t>
      </w:r>
      <w:r w:rsidRPr="00C231F5">
        <w:rPr>
          <w:i/>
          <w:sz w:val="27"/>
          <w:szCs w:val="27"/>
        </w:rPr>
        <w:t>/8/2018)</w:t>
      </w:r>
    </w:p>
    <w:p w:rsidR="001249C9" w:rsidRPr="00C231F5" w:rsidRDefault="001249C9" w:rsidP="002A6A29">
      <w:pPr>
        <w:pStyle w:val="NormalWeb"/>
        <w:spacing w:before="0" w:beforeAutospacing="0" w:after="0" w:afterAutospacing="0"/>
        <w:jc w:val="both"/>
        <w:rPr>
          <w:i/>
          <w:sz w:val="27"/>
          <w:szCs w:val="27"/>
        </w:rPr>
      </w:pPr>
    </w:p>
    <w:p w:rsidR="009E6F4B" w:rsidRPr="00C231F5" w:rsidRDefault="009A54EF" w:rsidP="001249C9">
      <w:pPr>
        <w:pStyle w:val="NormalWeb"/>
        <w:shd w:val="clear" w:color="auto" w:fill="FFFFFF"/>
        <w:spacing w:before="0" w:beforeAutospacing="0" w:afterAutospacing="0" w:line="230" w:lineRule="atLeast"/>
        <w:jc w:val="both"/>
        <w:rPr>
          <w:sz w:val="27"/>
          <w:szCs w:val="27"/>
        </w:rPr>
      </w:pPr>
      <w:r>
        <w:rPr>
          <w:noProof/>
          <w:sz w:val="27"/>
          <w:szCs w:val="27"/>
        </w:rPr>
        <w:pict>
          <v:shapetype id="_x0000_t32" coordsize="21600,21600" o:spt="32" o:oned="t" path="m,l21600,21600e" filled="f">
            <v:path arrowok="t" fillok="f" o:connecttype="none"/>
            <o:lock v:ext="edit" shapetype="t"/>
          </v:shapetype>
          <v:shape id="_x0000_s1026" type="#_x0000_t32" style="position:absolute;left:0;text-align:left;margin-left:184.1pt;margin-top:1.85pt;width:87pt;height:0;z-index:251658240" o:connectortype="straight"/>
        </w:pict>
      </w:r>
    </w:p>
    <w:p w:rsidR="00246333" w:rsidRPr="00C231F5" w:rsidRDefault="00246333">
      <w:pPr>
        <w:rPr>
          <w:sz w:val="27"/>
          <w:szCs w:val="27"/>
        </w:rPr>
      </w:pPr>
    </w:p>
    <w:sectPr w:rsidR="00246333" w:rsidRPr="00C231F5" w:rsidSect="00BC5FF0">
      <w:footerReference w:type="default" r:id="rId6"/>
      <w:pgSz w:w="11907" w:h="16840" w:code="9"/>
      <w:pgMar w:top="1022" w:right="1022" w:bottom="1440" w:left="1699"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9C2" w:rsidRDefault="002439C2" w:rsidP="00F53651">
      <w:r>
        <w:separator/>
      </w:r>
    </w:p>
  </w:endnote>
  <w:endnote w:type="continuationSeparator" w:id="1">
    <w:p w:rsidR="002439C2" w:rsidRDefault="002439C2" w:rsidP="00F536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Content>
      <w:p w:rsidR="002C0B0F" w:rsidRDefault="009A54EF">
        <w:pPr>
          <w:pStyle w:val="Footer"/>
          <w:jc w:val="center"/>
        </w:pPr>
        <w:r>
          <w:fldChar w:fldCharType="begin"/>
        </w:r>
        <w:r w:rsidR="00E71865">
          <w:instrText xml:space="preserve"> PAGE   \* MERGEFORMAT </w:instrText>
        </w:r>
        <w:r>
          <w:fldChar w:fldCharType="separate"/>
        </w:r>
        <w:r w:rsidR="004B4746">
          <w:rPr>
            <w:noProof/>
          </w:rPr>
          <w:t>1</w:t>
        </w:r>
        <w:r>
          <w:fldChar w:fldCharType="end"/>
        </w:r>
      </w:p>
    </w:sdtContent>
  </w:sdt>
  <w:p w:rsidR="002C0B0F" w:rsidRDefault="002439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9C2" w:rsidRDefault="002439C2" w:rsidP="00F53651">
      <w:r>
        <w:separator/>
      </w:r>
    </w:p>
  </w:footnote>
  <w:footnote w:type="continuationSeparator" w:id="1">
    <w:p w:rsidR="002439C2" w:rsidRDefault="002439C2" w:rsidP="00F536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E6F4B"/>
    <w:rsid w:val="00051BE6"/>
    <w:rsid w:val="00055FBE"/>
    <w:rsid w:val="00064893"/>
    <w:rsid w:val="000879B6"/>
    <w:rsid w:val="000A7E02"/>
    <w:rsid w:val="000B432F"/>
    <w:rsid w:val="0011657C"/>
    <w:rsid w:val="001249C9"/>
    <w:rsid w:val="00145EA4"/>
    <w:rsid w:val="001B0881"/>
    <w:rsid w:val="001E48CF"/>
    <w:rsid w:val="00241715"/>
    <w:rsid w:val="002439C2"/>
    <w:rsid w:val="00246333"/>
    <w:rsid w:val="002743A9"/>
    <w:rsid w:val="002A06B8"/>
    <w:rsid w:val="002A6A29"/>
    <w:rsid w:val="002C3E08"/>
    <w:rsid w:val="00352F74"/>
    <w:rsid w:val="00395B59"/>
    <w:rsid w:val="003E7B8F"/>
    <w:rsid w:val="00420E9E"/>
    <w:rsid w:val="004212CE"/>
    <w:rsid w:val="004223C0"/>
    <w:rsid w:val="0044249D"/>
    <w:rsid w:val="004B4746"/>
    <w:rsid w:val="004B6219"/>
    <w:rsid w:val="0054538B"/>
    <w:rsid w:val="00566D16"/>
    <w:rsid w:val="006027D8"/>
    <w:rsid w:val="0061776A"/>
    <w:rsid w:val="00680F46"/>
    <w:rsid w:val="006D601F"/>
    <w:rsid w:val="006F3A37"/>
    <w:rsid w:val="007114BD"/>
    <w:rsid w:val="00712D45"/>
    <w:rsid w:val="0074129C"/>
    <w:rsid w:val="00767225"/>
    <w:rsid w:val="0077583A"/>
    <w:rsid w:val="00792986"/>
    <w:rsid w:val="007A73E4"/>
    <w:rsid w:val="007C4395"/>
    <w:rsid w:val="00855744"/>
    <w:rsid w:val="008E3F35"/>
    <w:rsid w:val="008F0555"/>
    <w:rsid w:val="009109C4"/>
    <w:rsid w:val="00921ABA"/>
    <w:rsid w:val="009515A4"/>
    <w:rsid w:val="009575A0"/>
    <w:rsid w:val="009A29C2"/>
    <w:rsid w:val="009A2AFD"/>
    <w:rsid w:val="009A54EF"/>
    <w:rsid w:val="009B3FDD"/>
    <w:rsid w:val="009B7997"/>
    <w:rsid w:val="009E6F4B"/>
    <w:rsid w:val="00A906B5"/>
    <w:rsid w:val="00AC3AFC"/>
    <w:rsid w:val="00AC6FCF"/>
    <w:rsid w:val="00AE42A8"/>
    <w:rsid w:val="00AF77B7"/>
    <w:rsid w:val="00B20913"/>
    <w:rsid w:val="00BB2A30"/>
    <w:rsid w:val="00BC5FF0"/>
    <w:rsid w:val="00BE4731"/>
    <w:rsid w:val="00BE7CD6"/>
    <w:rsid w:val="00C231F5"/>
    <w:rsid w:val="00C233C5"/>
    <w:rsid w:val="00C55CDE"/>
    <w:rsid w:val="00C7585D"/>
    <w:rsid w:val="00CA75FF"/>
    <w:rsid w:val="00CD2FA8"/>
    <w:rsid w:val="00D02DB7"/>
    <w:rsid w:val="00D162E3"/>
    <w:rsid w:val="00D51C6A"/>
    <w:rsid w:val="00E31423"/>
    <w:rsid w:val="00E71865"/>
    <w:rsid w:val="00EB2F28"/>
    <w:rsid w:val="00EC7AC7"/>
    <w:rsid w:val="00ED5D4D"/>
    <w:rsid w:val="00EF3971"/>
    <w:rsid w:val="00F53651"/>
    <w:rsid w:val="00FF2F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4B"/>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7C4395"/>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9E6F4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6F4B"/>
    <w:rPr>
      <w:rFonts w:ascii="Times New Roman" w:eastAsia="Times New Roman" w:hAnsi="Times New Roman" w:cs="Times New Roman"/>
      <w:b/>
      <w:bCs/>
      <w:sz w:val="36"/>
      <w:szCs w:val="36"/>
    </w:rPr>
  </w:style>
  <w:style w:type="paragraph" w:styleId="NormalWeb">
    <w:name w:val="Normal (Web)"/>
    <w:basedOn w:val="Normal"/>
    <w:uiPriority w:val="99"/>
    <w:rsid w:val="009E6F4B"/>
    <w:pPr>
      <w:spacing w:before="100" w:beforeAutospacing="1" w:after="100" w:afterAutospacing="1"/>
    </w:pPr>
    <w:rPr>
      <w:sz w:val="24"/>
      <w:szCs w:val="24"/>
    </w:rPr>
  </w:style>
  <w:style w:type="paragraph" w:styleId="Footer">
    <w:name w:val="footer"/>
    <w:basedOn w:val="Normal"/>
    <w:link w:val="FooterChar"/>
    <w:uiPriority w:val="99"/>
    <w:unhideWhenUsed/>
    <w:rsid w:val="009E6F4B"/>
    <w:pPr>
      <w:tabs>
        <w:tab w:val="center" w:pos="4680"/>
        <w:tab w:val="right" w:pos="9360"/>
      </w:tabs>
    </w:pPr>
  </w:style>
  <w:style w:type="character" w:customStyle="1" w:styleId="FooterChar">
    <w:name w:val="Footer Char"/>
    <w:basedOn w:val="DefaultParagraphFont"/>
    <w:link w:val="Footer"/>
    <w:uiPriority w:val="99"/>
    <w:rsid w:val="009E6F4B"/>
    <w:rPr>
      <w:rFonts w:ascii="Times New Roman" w:eastAsia="Times New Roman" w:hAnsi="Times New Roman" w:cs="Times New Roman"/>
      <w:sz w:val="28"/>
      <w:szCs w:val="28"/>
    </w:rPr>
  </w:style>
  <w:style w:type="character" w:styleId="Strong">
    <w:name w:val="Strong"/>
    <w:basedOn w:val="DefaultParagraphFont"/>
    <w:uiPriority w:val="22"/>
    <w:qFormat/>
    <w:rsid w:val="009E6F4B"/>
    <w:rPr>
      <w:b/>
      <w:bCs/>
    </w:rPr>
  </w:style>
  <w:style w:type="paragraph" w:styleId="ListParagraph">
    <w:name w:val="List Paragraph"/>
    <w:basedOn w:val="Normal"/>
    <w:uiPriority w:val="34"/>
    <w:qFormat/>
    <w:rsid w:val="00712D45"/>
    <w:pPr>
      <w:ind w:left="720"/>
      <w:contextualSpacing/>
    </w:pPr>
  </w:style>
  <w:style w:type="character" w:customStyle="1" w:styleId="Heading1Char">
    <w:name w:val="Heading 1 Char"/>
    <w:basedOn w:val="DefaultParagraphFont"/>
    <w:link w:val="Heading1"/>
    <w:uiPriority w:val="9"/>
    <w:rsid w:val="007C439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42419">
      <w:bodyDiv w:val="1"/>
      <w:marLeft w:val="0"/>
      <w:marRight w:val="0"/>
      <w:marTop w:val="0"/>
      <w:marBottom w:val="0"/>
      <w:divBdr>
        <w:top w:val="none" w:sz="0" w:space="0" w:color="auto"/>
        <w:left w:val="none" w:sz="0" w:space="0" w:color="auto"/>
        <w:bottom w:val="none" w:sz="0" w:space="0" w:color="auto"/>
        <w:right w:val="none" w:sz="0" w:space="0" w:color="auto"/>
      </w:divBdr>
      <w:divsChild>
        <w:div w:id="991835308">
          <w:marLeft w:val="0"/>
          <w:marRight w:val="0"/>
          <w:marTop w:val="0"/>
          <w:marBottom w:val="225"/>
          <w:divBdr>
            <w:top w:val="none" w:sz="0" w:space="0" w:color="auto"/>
            <w:left w:val="none" w:sz="0" w:space="0" w:color="auto"/>
            <w:bottom w:val="none" w:sz="0" w:space="0" w:color="auto"/>
            <w:right w:val="none" w:sz="0" w:space="0" w:color="auto"/>
          </w:divBdr>
        </w:div>
        <w:div w:id="874737864">
          <w:marLeft w:val="0"/>
          <w:marRight w:val="0"/>
          <w:marTop w:val="0"/>
          <w:marBottom w:val="225"/>
          <w:divBdr>
            <w:top w:val="none" w:sz="0" w:space="0" w:color="auto"/>
            <w:left w:val="none" w:sz="0" w:space="0" w:color="auto"/>
            <w:bottom w:val="none" w:sz="0" w:space="0" w:color="auto"/>
            <w:right w:val="none" w:sz="0" w:space="0" w:color="auto"/>
          </w:divBdr>
        </w:div>
        <w:div w:id="1474250180">
          <w:marLeft w:val="0"/>
          <w:marRight w:val="0"/>
          <w:marTop w:val="0"/>
          <w:marBottom w:val="225"/>
          <w:divBdr>
            <w:top w:val="none" w:sz="0" w:space="0" w:color="auto"/>
            <w:left w:val="none" w:sz="0" w:space="0" w:color="auto"/>
            <w:bottom w:val="none" w:sz="0" w:space="0" w:color="auto"/>
            <w:right w:val="none" w:sz="0" w:space="0" w:color="auto"/>
          </w:divBdr>
        </w:div>
      </w:divsChild>
    </w:div>
    <w:div w:id="115150033">
      <w:bodyDiv w:val="1"/>
      <w:marLeft w:val="0"/>
      <w:marRight w:val="0"/>
      <w:marTop w:val="0"/>
      <w:marBottom w:val="0"/>
      <w:divBdr>
        <w:top w:val="none" w:sz="0" w:space="0" w:color="auto"/>
        <w:left w:val="none" w:sz="0" w:space="0" w:color="auto"/>
        <w:bottom w:val="none" w:sz="0" w:space="0" w:color="auto"/>
        <w:right w:val="none" w:sz="0" w:space="0" w:color="auto"/>
      </w:divBdr>
    </w:div>
    <w:div w:id="116337344">
      <w:bodyDiv w:val="1"/>
      <w:marLeft w:val="0"/>
      <w:marRight w:val="0"/>
      <w:marTop w:val="0"/>
      <w:marBottom w:val="0"/>
      <w:divBdr>
        <w:top w:val="none" w:sz="0" w:space="0" w:color="auto"/>
        <w:left w:val="none" w:sz="0" w:space="0" w:color="auto"/>
        <w:bottom w:val="none" w:sz="0" w:space="0" w:color="auto"/>
        <w:right w:val="none" w:sz="0" w:space="0" w:color="auto"/>
      </w:divBdr>
    </w:div>
    <w:div w:id="187715992">
      <w:bodyDiv w:val="1"/>
      <w:marLeft w:val="0"/>
      <w:marRight w:val="0"/>
      <w:marTop w:val="0"/>
      <w:marBottom w:val="0"/>
      <w:divBdr>
        <w:top w:val="none" w:sz="0" w:space="0" w:color="auto"/>
        <w:left w:val="none" w:sz="0" w:space="0" w:color="auto"/>
        <w:bottom w:val="none" w:sz="0" w:space="0" w:color="auto"/>
        <w:right w:val="none" w:sz="0" w:space="0" w:color="auto"/>
      </w:divBdr>
    </w:div>
    <w:div w:id="191380615">
      <w:bodyDiv w:val="1"/>
      <w:marLeft w:val="0"/>
      <w:marRight w:val="0"/>
      <w:marTop w:val="0"/>
      <w:marBottom w:val="0"/>
      <w:divBdr>
        <w:top w:val="none" w:sz="0" w:space="0" w:color="auto"/>
        <w:left w:val="none" w:sz="0" w:space="0" w:color="auto"/>
        <w:bottom w:val="none" w:sz="0" w:space="0" w:color="auto"/>
        <w:right w:val="none" w:sz="0" w:space="0" w:color="auto"/>
      </w:divBdr>
    </w:div>
    <w:div w:id="191502338">
      <w:bodyDiv w:val="1"/>
      <w:marLeft w:val="0"/>
      <w:marRight w:val="0"/>
      <w:marTop w:val="0"/>
      <w:marBottom w:val="0"/>
      <w:divBdr>
        <w:top w:val="none" w:sz="0" w:space="0" w:color="auto"/>
        <w:left w:val="none" w:sz="0" w:space="0" w:color="auto"/>
        <w:bottom w:val="none" w:sz="0" w:space="0" w:color="auto"/>
        <w:right w:val="none" w:sz="0" w:space="0" w:color="auto"/>
      </w:divBdr>
    </w:div>
    <w:div w:id="271326957">
      <w:bodyDiv w:val="1"/>
      <w:marLeft w:val="0"/>
      <w:marRight w:val="0"/>
      <w:marTop w:val="0"/>
      <w:marBottom w:val="0"/>
      <w:divBdr>
        <w:top w:val="none" w:sz="0" w:space="0" w:color="auto"/>
        <w:left w:val="none" w:sz="0" w:space="0" w:color="auto"/>
        <w:bottom w:val="none" w:sz="0" w:space="0" w:color="auto"/>
        <w:right w:val="none" w:sz="0" w:space="0" w:color="auto"/>
      </w:divBdr>
    </w:div>
    <w:div w:id="430205771">
      <w:bodyDiv w:val="1"/>
      <w:marLeft w:val="0"/>
      <w:marRight w:val="0"/>
      <w:marTop w:val="0"/>
      <w:marBottom w:val="0"/>
      <w:divBdr>
        <w:top w:val="none" w:sz="0" w:space="0" w:color="auto"/>
        <w:left w:val="none" w:sz="0" w:space="0" w:color="auto"/>
        <w:bottom w:val="none" w:sz="0" w:space="0" w:color="auto"/>
        <w:right w:val="none" w:sz="0" w:space="0" w:color="auto"/>
      </w:divBdr>
      <w:divsChild>
        <w:div w:id="64769952">
          <w:marLeft w:val="0"/>
          <w:marRight w:val="0"/>
          <w:marTop w:val="0"/>
          <w:marBottom w:val="225"/>
          <w:divBdr>
            <w:top w:val="none" w:sz="0" w:space="0" w:color="auto"/>
            <w:left w:val="none" w:sz="0" w:space="0" w:color="auto"/>
            <w:bottom w:val="none" w:sz="0" w:space="0" w:color="auto"/>
            <w:right w:val="none" w:sz="0" w:space="0" w:color="auto"/>
          </w:divBdr>
        </w:div>
        <w:div w:id="1349452294">
          <w:marLeft w:val="0"/>
          <w:marRight w:val="0"/>
          <w:marTop w:val="0"/>
          <w:marBottom w:val="225"/>
          <w:divBdr>
            <w:top w:val="none" w:sz="0" w:space="0" w:color="auto"/>
            <w:left w:val="none" w:sz="0" w:space="0" w:color="auto"/>
            <w:bottom w:val="none" w:sz="0" w:space="0" w:color="auto"/>
            <w:right w:val="none" w:sz="0" w:space="0" w:color="auto"/>
          </w:divBdr>
        </w:div>
        <w:div w:id="424231951">
          <w:marLeft w:val="0"/>
          <w:marRight w:val="0"/>
          <w:marTop w:val="0"/>
          <w:marBottom w:val="225"/>
          <w:divBdr>
            <w:top w:val="none" w:sz="0" w:space="0" w:color="auto"/>
            <w:left w:val="none" w:sz="0" w:space="0" w:color="auto"/>
            <w:bottom w:val="none" w:sz="0" w:space="0" w:color="auto"/>
            <w:right w:val="none" w:sz="0" w:space="0" w:color="auto"/>
          </w:divBdr>
        </w:div>
      </w:divsChild>
    </w:div>
    <w:div w:id="456294376">
      <w:bodyDiv w:val="1"/>
      <w:marLeft w:val="0"/>
      <w:marRight w:val="0"/>
      <w:marTop w:val="0"/>
      <w:marBottom w:val="0"/>
      <w:divBdr>
        <w:top w:val="none" w:sz="0" w:space="0" w:color="auto"/>
        <w:left w:val="none" w:sz="0" w:space="0" w:color="auto"/>
        <w:bottom w:val="none" w:sz="0" w:space="0" w:color="auto"/>
        <w:right w:val="none" w:sz="0" w:space="0" w:color="auto"/>
      </w:divBdr>
    </w:div>
    <w:div w:id="460997756">
      <w:bodyDiv w:val="1"/>
      <w:marLeft w:val="0"/>
      <w:marRight w:val="0"/>
      <w:marTop w:val="0"/>
      <w:marBottom w:val="0"/>
      <w:divBdr>
        <w:top w:val="none" w:sz="0" w:space="0" w:color="auto"/>
        <w:left w:val="none" w:sz="0" w:space="0" w:color="auto"/>
        <w:bottom w:val="none" w:sz="0" w:space="0" w:color="auto"/>
        <w:right w:val="none" w:sz="0" w:space="0" w:color="auto"/>
      </w:divBdr>
    </w:div>
    <w:div w:id="472255109">
      <w:bodyDiv w:val="1"/>
      <w:marLeft w:val="0"/>
      <w:marRight w:val="0"/>
      <w:marTop w:val="0"/>
      <w:marBottom w:val="0"/>
      <w:divBdr>
        <w:top w:val="none" w:sz="0" w:space="0" w:color="auto"/>
        <w:left w:val="none" w:sz="0" w:space="0" w:color="auto"/>
        <w:bottom w:val="none" w:sz="0" w:space="0" w:color="auto"/>
        <w:right w:val="none" w:sz="0" w:space="0" w:color="auto"/>
      </w:divBdr>
    </w:div>
    <w:div w:id="583338893">
      <w:bodyDiv w:val="1"/>
      <w:marLeft w:val="0"/>
      <w:marRight w:val="0"/>
      <w:marTop w:val="0"/>
      <w:marBottom w:val="0"/>
      <w:divBdr>
        <w:top w:val="none" w:sz="0" w:space="0" w:color="auto"/>
        <w:left w:val="none" w:sz="0" w:space="0" w:color="auto"/>
        <w:bottom w:val="none" w:sz="0" w:space="0" w:color="auto"/>
        <w:right w:val="none" w:sz="0" w:space="0" w:color="auto"/>
      </w:divBdr>
    </w:div>
    <w:div w:id="677778881">
      <w:bodyDiv w:val="1"/>
      <w:marLeft w:val="0"/>
      <w:marRight w:val="0"/>
      <w:marTop w:val="0"/>
      <w:marBottom w:val="0"/>
      <w:divBdr>
        <w:top w:val="none" w:sz="0" w:space="0" w:color="auto"/>
        <w:left w:val="none" w:sz="0" w:space="0" w:color="auto"/>
        <w:bottom w:val="none" w:sz="0" w:space="0" w:color="auto"/>
        <w:right w:val="none" w:sz="0" w:space="0" w:color="auto"/>
      </w:divBdr>
    </w:div>
    <w:div w:id="680470753">
      <w:bodyDiv w:val="1"/>
      <w:marLeft w:val="0"/>
      <w:marRight w:val="0"/>
      <w:marTop w:val="0"/>
      <w:marBottom w:val="0"/>
      <w:divBdr>
        <w:top w:val="none" w:sz="0" w:space="0" w:color="auto"/>
        <w:left w:val="none" w:sz="0" w:space="0" w:color="auto"/>
        <w:bottom w:val="none" w:sz="0" w:space="0" w:color="auto"/>
        <w:right w:val="none" w:sz="0" w:space="0" w:color="auto"/>
      </w:divBdr>
    </w:div>
    <w:div w:id="738668869">
      <w:bodyDiv w:val="1"/>
      <w:marLeft w:val="0"/>
      <w:marRight w:val="0"/>
      <w:marTop w:val="0"/>
      <w:marBottom w:val="0"/>
      <w:divBdr>
        <w:top w:val="none" w:sz="0" w:space="0" w:color="auto"/>
        <w:left w:val="none" w:sz="0" w:space="0" w:color="auto"/>
        <w:bottom w:val="none" w:sz="0" w:space="0" w:color="auto"/>
        <w:right w:val="none" w:sz="0" w:space="0" w:color="auto"/>
      </w:divBdr>
    </w:div>
    <w:div w:id="772096578">
      <w:bodyDiv w:val="1"/>
      <w:marLeft w:val="0"/>
      <w:marRight w:val="0"/>
      <w:marTop w:val="0"/>
      <w:marBottom w:val="0"/>
      <w:divBdr>
        <w:top w:val="none" w:sz="0" w:space="0" w:color="auto"/>
        <w:left w:val="none" w:sz="0" w:space="0" w:color="auto"/>
        <w:bottom w:val="none" w:sz="0" w:space="0" w:color="auto"/>
        <w:right w:val="none" w:sz="0" w:space="0" w:color="auto"/>
      </w:divBdr>
    </w:div>
    <w:div w:id="772824583">
      <w:bodyDiv w:val="1"/>
      <w:marLeft w:val="0"/>
      <w:marRight w:val="0"/>
      <w:marTop w:val="0"/>
      <w:marBottom w:val="0"/>
      <w:divBdr>
        <w:top w:val="none" w:sz="0" w:space="0" w:color="auto"/>
        <w:left w:val="none" w:sz="0" w:space="0" w:color="auto"/>
        <w:bottom w:val="none" w:sz="0" w:space="0" w:color="auto"/>
        <w:right w:val="none" w:sz="0" w:space="0" w:color="auto"/>
      </w:divBdr>
    </w:div>
    <w:div w:id="879247295">
      <w:bodyDiv w:val="1"/>
      <w:marLeft w:val="0"/>
      <w:marRight w:val="0"/>
      <w:marTop w:val="0"/>
      <w:marBottom w:val="0"/>
      <w:divBdr>
        <w:top w:val="none" w:sz="0" w:space="0" w:color="auto"/>
        <w:left w:val="none" w:sz="0" w:space="0" w:color="auto"/>
        <w:bottom w:val="none" w:sz="0" w:space="0" w:color="auto"/>
        <w:right w:val="none" w:sz="0" w:space="0" w:color="auto"/>
      </w:divBdr>
    </w:div>
    <w:div w:id="1058362574">
      <w:bodyDiv w:val="1"/>
      <w:marLeft w:val="0"/>
      <w:marRight w:val="0"/>
      <w:marTop w:val="0"/>
      <w:marBottom w:val="0"/>
      <w:divBdr>
        <w:top w:val="none" w:sz="0" w:space="0" w:color="auto"/>
        <w:left w:val="none" w:sz="0" w:space="0" w:color="auto"/>
        <w:bottom w:val="none" w:sz="0" w:space="0" w:color="auto"/>
        <w:right w:val="none" w:sz="0" w:space="0" w:color="auto"/>
      </w:divBdr>
    </w:div>
    <w:div w:id="1074400893">
      <w:bodyDiv w:val="1"/>
      <w:marLeft w:val="0"/>
      <w:marRight w:val="0"/>
      <w:marTop w:val="0"/>
      <w:marBottom w:val="0"/>
      <w:divBdr>
        <w:top w:val="none" w:sz="0" w:space="0" w:color="auto"/>
        <w:left w:val="none" w:sz="0" w:space="0" w:color="auto"/>
        <w:bottom w:val="none" w:sz="0" w:space="0" w:color="auto"/>
        <w:right w:val="none" w:sz="0" w:space="0" w:color="auto"/>
      </w:divBdr>
    </w:div>
    <w:div w:id="1124470313">
      <w:bodyDiv w:val="1"/>
      <w:marLeft w:val="0"/>
      <w:marRight w:val="0"/>
      <w:marTop w:val="0"/>
      <w:marBottom w:val="0"/>
      <w:divBdr>
        <w:top w:val="none" w:sz="0" w:space="0" w:color="auto"/>
        <w:left w:val="none" w:sz="0" w:space="0" w:color="auto"/>
        <w:bottom w:val="none" w:sz="0" w:space="0" w:color="auto"/>
        <w:right w:val="none" w:sz="0" w:space="0" w:color="auto"/>
      </w:divBdr>
    </w:div>
    <w:div w:id="1140071508">
      <w:bodyDiv w:val="1"/>
      <w:marLeft w:val="0"/>
      <w:marRight w:val="0"/>
      <w:marTop w:val="0"/>
      <w:marBottom w:val="0"/>
      <w:divBdr>
        <w:top w:val="none" w:sz="0" w:space="0" w:color="auto"/>
        <w:left w:val="none" w:sz="0" w:space="0" w:color="auto"/>
        <w:bottom w:val="none" w:sz="0" w:space="0" w:color="auto"/>
        <w:right w:val="none" w:sz="0" w:space="0" w:color="auto"/>
      </w:divBdr>
    </w:div>
    <w:div w:id="1190334651">
      <w:bodyDiv w:val="1"/>
      <w:marLeft w:val="0"/>
      <w:marRight w:val="0"/>
      <w:marTop w:val="0"/>
      <w:marBottom w:val="0"/>
      <w:divBdr>
        <w:top w:val="none" w:sz="0" w:space="0" w:color="auto"/>
        <w:left w:val="none" w:sz="0" w:space="0" w:color="auto"/>
        <w:bottom w:val="none" w:sz="0" w:space="0" w:color="auto"/>
        <w:right w:val="none" w:sz="0" w:space="0" w:color="auto"/>
      </w:divBdr>
    </w:div>
    <w:div w:id="1459567417">
      <w:bodyDiv w:val="1"/>
      <w:marLeft w:val="0"/>
      <w:marRight w:val="0"/>
      <w:marTop w:val="0"/>
      <w:marBottom w:val="0"/>
      <w:divBdr>
        <w:top w:val="none" w:sz="0" w:space="0" w:color="auto"/>
        <w:left w:val="none" w:sz="0" w:space="0" w:color="auto"/>
        <w:bottom w:val="none" w:sz="0" w:space="0" w:color="auto"/>
        <w:right w:val="none" w:sz="0" w:space="0" w:color="auto"/>
      </w:divBdr>
    </w:div>
    <w:div w:id="1517890519">
      <w:bodyDiv w:val="1"/>
      <w:marLeft w:val="0"/>
      <w:marRight w:val="0"/>
      <w:marTop w:val="0"/>
      <w:marBottom w:val="0"/>
      <w:divBdr>
        <w:top w:val="none" w:sz="0" w:space="0" w:color="auto"/>
        <w:left w:val="none" w:sz="0" w:space="0" w:color="auto"/>
        <w:bottom w:val="none" w:sz="0" w:space="0" w:color="auto"/>
        <w:right w:val="none" w:sz="0" w:space="0" w:color="auto"/>
      </w:divBdr>
    </w:div>
    <w:div w:id="1551990645">
      <w:bodyDiv w:val="1"/>
      <w:marLeft w:val="0"/>
      <w:marRight w:val="0"/>
      <w:marTop w:val="0"/>
      <w:marBottom w:val="0"/>
      <w:divBdr>
        <w:top w:val="none" w:sz="0" w:space="0" w:color="auto"/>
        <w:left w:val="none" w:sz="0" w:space="0" w:color="auto"/>
        <w:bottom w:val="none" w:sz="0" w:space="0" w:color="auto"/>
        <w:right w:val="none" w:sz="0" w:space="0" w:color="auto"/>
      </w:divBdr>
    </w:div>
    <w:div w:id="1561670463">
      <w:bodyDiv w:val="1"/>
      <w:marLeft w:val="0"/>
      <w:marRight w:val="0"/>
      <w:marTop w:val="0"/>
      <w:marBottom w:val="0"/>
      <w:divBdr>
        <w:top w:val="none" w:sz="0" w:space="0" w:color="auto"/>
        <w:left w:val="none" w:sz="0" w:space="0" w:color="auto"/>
        <w:bottom w:val="none" w:sz="0" w:space="0" w:color="auto"/>
        <w:right w:val="none" w:sz="0" w:space="0" w:color="auto"/>
      </w:divBdr>
    </w:div>
    <w:div w:id="1735616446">
      <w:bodyDiv w:val="1"/>
      <w:marLeft w:val="0"/>
      <w:marRight w:val="0"/>
      <w:marTop w:val="0"/>
      <w:marBottom w:val="0"/>
      <w:divBdr>
        <w:top w:val="none" w:sz="0" w:space="0" w:color="auto"/>
        <w:left w:val="none" w:sz="0" w:space="0" w:color="auto"/>
        <w:bottom w:val="none" w:sz="0" w:space="0" w:color="auto"/>
        <w:right w:val="none" w:sz="0" w:space="0" w:color="auto"/>
      </w:divBdr>
    </w:div>
    <w:div w:id="1800413200">
      <w:bodyDiv w:val="1"/>
      <w:marLeft w:val="0"/>
      <w:marRight w:val="0"/>
      <w:marTop w:val="0"/>
      <w:marBottom w:val="0"/>
      <w:divBdr>
        <w:top w:val="none" w:sz="0" w:space="0" w:color="auto"/>
        <w:left w:val="none" w:sz="0" w:space="0" w:color="auto"/>
        <w:bottom w:val="none" w:sz="0" w:space="0" w:color="auto"/>
        <w:right w:val="none" w:sz="0" w:space="0" w:color="auto"/>
      </w:divBdr>
    </w:div>
    <w:div w:id="1877548582">
      <w:bodyDiv w:val="1"/>
      <w:marLeft w:val="0"/>
      <w:marRight w:val="0"/>
      <w:marTop w:val="0"/>
      <w:marBottom w:val="0"/>
      <w:divBdr>
        <w:top w:val="none" w:sz="0" w:space="0" w:color="auto"/>
        <w:left w:val="none" w:sz="0" w:space="0" w:color="auto"/>
        <w:bottom w:val="none" w:sz="0" w:space="0" w:color="auto"/>
        <w:right w:val="none" w:sz="0" w:space="0" w:color="auto"/>
      </w:divBdr>
    </w:div>
    <w:div w:id="1894583083">
      <w:bodyDiv w:val="1"/>
      <w:marLeft w:val="0"/>
      <w:marRight w:val="0"/>
      <w:marTop w:val="0"/>
      <w:marBottom w:val="0"/>
      <w:divBdr>
        <w:top w:val="none" w:sz="0" w:space="0" w:color="auto"/>
        <w:left w:val="none" w:sz="0" w:space="0" w:color="auto"/>
        <w:bottom w:val="none" w:sz="0" w:space="0" w:color="auto"/>
        <w:right w:val="none" w:sz="0" w:space="0" w:color="auto"/>
      </w:divBdr>
    </w:div>
    <w:div w:id="1947274160">
      <w:bodyDiv w:val="1"/>
      <w:marLeft w:val="0"/>
      <w:marRight w:val="0"/>
      <w:marTop w:val="0"/>
      <w:marBottom w:val="0"/>
      <w:divBdr>
        <w:top w:val="none" w:sz="0" w:space="0" w:color="auto"/>
        <w:left w:val="none" w:sz="0" w:space="0" w:color="auto"/>
        <w:bottom w:val="none" w:sz="0" w:space="0" w:color="auto"/>
        <w:right w:val="none" w:sz="0" w:space="0" w:color="auto"/>
      </w:divBdr>
    </w:div>
    <w:div w:id="1970696262">
      <w:bodyDiv w:val="1"/>
      <w:marLeft w:val="0"/>
      <w:marRight w:val="0"/>
      <w:marTop w:val="0"/>
      <w:marBottom w:val="0"/>
      <w:divBdr>
        <w:top w:val="none" w:sz="0" w:space="0" w:color="auto"/>
        <w:left w:val="none" w:sz="0" w:space="0" w:color="auto"/>
        <w:bottom w:val="none" w:sz="0" w:space="0" w:color="auto"/>
        <w:right w:val="none" w:sz="0" w:space="0" w:color="auto"/>
      </w:divBdr>
    </w:div>
    <w:div w:id="2053921851">
      <w:bodyDiv w:val="1"/>
      <w:marLeft w:val="0"/>
      <w:marRight w:val="0"/>
      <w:marTop w:val="0"/>
      <w:marBottom w:val="0"/>
      <w:divBdr>
        <w:top w:val="none" w:sz="0" w:space="0" w:color="auto"/>
        <w:left w:val="none" w:sz="0" w:space="0" w:color="auto"/>
        <w:bottom w:val="none" w:sz="0" w:space="0" w:color="auto"/>
        <w:right w:val="none" w:sz="0" w:space="0" w:color="auto"/>
      </w:divBdr>
    </w:div>
    <w:div w:id="2070641951">
      <w:bodyDiv w:val="1"/>
      <w:marLeft w:val="0"/>
      <w:marRight w:val="0"/>
      <w:marTop w:val="0"/>
      <w:marBottom w:val="0"/>
      <w:divBdr>
        <w:top w:val="none" w:sz="0" w:space="0" w:color="auto"/>
        <w:left w:val="none" w:sz="0" w:space="0" w:color="auto"/>
        <w:bottom w:val="none" w:sz="0" w:space="0" w:color="auto"/>
        <w:right w:val="none" w:sz="0" w:space="0" w:color="auto"/>
      </w:divBdr>
    </w:div>
    <w:div w:id="2117090838">
      <w:bodyDiv w:val="1"/>
      <w:marLeft w:val="0"/>
      <w:marRight w:val="0"/>
      <w:marTop w:val="0"/>
      <w:marBottom w:val="0"/>
      <w:divBdr>
        <w:top w:val="none" w:sz="0" w:space="0" w:color="auto"/>
        <w:left w:val="none" w:sz="0" w:space="0" w:color="auto"/>
        <w:bottom w:val="none" w:sz="0" w:space="0" w:color="auto"/>
        <w:right w:val="none" w:sz="0" w:space="0" w:color="auto"/>
      </w:divBdr>
      <w:divsChild>
        <w:div w:id="494079487">
          <w:marLeft w:val="0"/>
          <w:marRight w:val="0"/>
          <w:marTop w:val="0"/>
          <w:marBottom w:val="225"/>
          <w:divBdr>
            <w:top w:val="none" w:sz="0" w:space="0" w:color="auto"/>
            <w:left w:val="none" w:sz="0" w:space="0" w:color="auto"/>
            <w:bottom w:val="none" w:sz="0" w:space="0" w:color="auto"/>
            <w:right w:val="none" w:sz="0" w:space="0" w:color="auto"/>
          </w:divBdr>
          <w:divsChild>
            <w:div w:id="10503038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43</cp:revision>
  <cp:lastPrinted>2018-03-11T07:20:00Z</cp:lastPrinted>
  <dcterms:created xsi:type="dcterms:W3CDTF">2018-02-07T01:42:00Z</dcterms:created>
  <dcterms:modified xsi:type="dcterms:W3CDTF">2018-08-12T01:27:00Z</dcterms:modified>
</cp:coreProperties>
</file>