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0B" w:rsidRPr="006A3153" w:rsidRDefault="00586E0B" w:rsidP="00586E0B">
      <w:pPr>
        <w:spacing w:after="120"/>
        <w:ind w:firstLine="709"/>
        <w:jc w:val="both"/>
        <w:rPr>
          <w:b/>
          <w:i/>
          <w:sz w:val="26"/>
          <w:szCs w:val="24"/>
        </w:rPr>
      </w:pPr>
      <w:r w:rsidRPr="006A3153">
        <w:rPr>
          <w:b/>
          <w:sz w:val="26"/>
          <w:szCs w:val="24"/>
        </w:rPr>
        <w:t xml:space="preserve">Thủ tục: </w:t>
      </w:r>
      <w:r w:rsidRPr="006A3153">
        <w:rPr>
          <w:b/>
          <w:i/>
          <w:sz w:val="26"/>
          <w:szCs w:val="24"/>
        </w:rPr>
        <w:t>Thành lập trường trung học phổ thông chuyên.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586E0B" w:rsidRPr="00134FEF" w:rsidTr="004E0A08">
        <w:tc>
          <w:tcPr>
            <w:tcW w:w="2552" w:type="dxa"/>
            <w:shd w:val="clear" w:color="auto" w:fill="auto"/>
          </w:tcPr>
          <w:p w:rsidR="00586E0B" w:rsidRPr="00134FEF" w:rsidRDefault="00586E0B" w:rsidP="004E0A08">
            <w:pPr>
              <w:tabs>
                <w:tab w:val="left" w:pos="132"/>
              </w:tabs>
              <w:jc w:val="both"/>
              <w:rPr>
                <w:b/>
                <w:color w:val="000000"/>
                <w:sz w:val="24"/>
                <w:szCs w:val="24"/>
              </w:rPr>
            </w:pPr>
            <w:r w:rsidRPr="00134FEF">
              <w:rPr>
                <w:b/>
                <w:color w:val="000000"/>
                <w:sz w:val="24"/>
                <w:szCs w:val="24"/>
              </w:rPr>
              <w:t>Trình tự thực hiện</w:t>
            </w:r>
          </w:p>
        </w:tc>
        <w:tc>
          <w:tcPr>
            <w:tcW w:w="7087" w:type="dxa"/>
            <w:shd w:val="clear" w:color="auto" w:fill="auto"/>
          </w:tcPr>
          <w:p w:rsidR="00586E0B" w:rsidRPr="00801C82" w:rsidRDefault="00586E0B" w:rsidP="004E0A08">
            <w:pPr>
              <w:pStyle w:val="BodyText"/>
              <w:spacing w:before="0"/>
              <w:rPr>
                <w:color w:val="000000"/>
                <w:sz w:val="24"/>
                <w:szCs w:val="24"/>
                <w:lang w:val="en-US"/>
              </w:rPr>
            </w:pPr>
            <w:r w:rsidRPr="00801C82">
              <w:rPr>
                <w:b/>
                <w:bCs/>
                <w:color w:val="000000"/>
                <w:sz w:val="24"/>
                <w:szCs w:val="24"/>
                <w:u w:val="single"/>
                <w:lang w:val="en-US"/>
              </w:rPr>
              <w:t>Bước 1:</w:t>
            </w:r>
            <w:r w:rsidRPr="00801C82">
              <w:rPr>
                <w:color w:val="000000"/>
                <w:sz w:val="24"/>
                <w:szCs w:val="24"/>
                <w:lang w:val="en-US"/>
              </w:rPr>
              <w:t xml:space="preserve"> Tổ chức chuẩn bị đầy đủ hồ sơ theo quy định của pháp luật, nộp hồ sơ tại Bộ phận “Một cửa” Giáo dục và Đào tạo. </w:t>
            </w:r>
          </w:p>
          <w:p w:rsidR="00586E0B" w:rsidRPr="00E10461" w:rsidRDefault="00586E0B" w:rsidP="004E0A08">
            <w:pPr>
              <w:jc w:val="both"/>
              <w:rPr>
                <w:rFonts w:eastAsia="Batang"/>
                <w:sz w:val="24"/>
                <w:szCs w:val="24"/>
              </w:rPr>
            </w:pPr>
            <w:r w:rsidRPr="00E10461">
              <w:rPr>
                <w:rFonts w:eastAsia="Batang"/>
                <w:sz w:val="24"/>
                <w:szCs w:val="24"/>
              </w:rPr>
              <w:t>- Địa chỉ: 22 Nguyễn Thái Học, thành phố Kon Tum, tỉnh Kon Tum.</w:t>
            </w:r>
          </w:p>
          <w:p w:rsidR="00586E0B" w:rsidRPr="00134FEF" w:rsidRDefault="00586E0B" w:rsidP="004E0A08">
            <w:pPr>
              <w:pStyle w:val="Footer"/>
              <w:tabs>
                <w:tab w:val="clear" w:pos="4320"/>
                <w:tab w:val="clear" w:pos="8640"/>
                <w:tab w:val="left" w:pos="132"/>
              </w:tabs>
              <w:jc w:val="both"/>
              <w:rPr>
                <w:rFonts w:ascii="Times New Roman" w:hAnsi="Times New Roman"/>
                <w:color w:val="000000"/>
              </w:rPr>
            </w:pPr>
            <w:r>
              <w:rPr>
                <w:rFonts w:ascii="Times New Roman" w:hAnsi="Times New Roman"/>
                <w:color w:val="000000"/>
              </w:rPr>
              <w:t xml:space="preserve">- </w:t>
            </w:r>
            <w:r w:rsidRPr="00134FEF">
              <w:rPr>
                <w:rFonts w:ascii="Times New Roman" w:hAnsi="Times New Roman"/>
                <w:color w:val="000000"/>
              </w:rPr>
              <w:t xml:space="preserve">Thời gian: Buổi sáng từ 7h00 – 11h00 và buổi chiều từ 13h00 – 17h00 các ngày từ thứ 2 đến thứ 6 hàng tuần (trừ các ngày nghỉ lễ). </w:t>
            </w:r>
          </w:p>
          <w:p w:rsidR="00586E0B" w:rsidRPr="00801C82" w:rsidRDefault="00586E0B" w:rsidP="004E0A08">
            <w:pPr>
              <w:pStyle w:val="BodyText"/>
              <w:spacing w:before="0"/>
              <w:rPr>
                <w:color w:val="336699"/>
                <w:sz w:val="24"/>
                <w:szCs w:val="24"/>
                <w:lang w:val="en-US"/>
              </w:rPr>
            </w:pPr>
            <w:r w:rsidRPr="00801C82">
              <w:rPr>
                <w:b/>
                <w:bCs/>
                <w:color w:val="000000"/>
                <w:sz w:val="24"/>
                <w:szCs w:val="24"/>
                <w:u w:val="single"/>
                <w:lang w:val="en-US"/>
              </w:rPr>
              <w:t>Bước 3:</w:t>
            </w:r>
            <w:r w:rsidRPr="00801C82">
              <w:rPr>
                <w:color w:val="000000"/>
                <w:sz w:val="24"/>
                <w:szCs w:val="24"/>
                <w:lang w:val="en-US"/>
              </w:rPr>
              <w:t xml:space="preserve"> </w:t>
            </w:r>
            <w:r w:rsidRPr="00801C82">
              <w:rPr>
                <w:sz w:val="24"/>
                <w:szCs w:val="24"/>
                <w:lang w:val="en-US"/>
              </w:rPr>
              <w:t>Sở Giáo dục và Đào tạo tiếp nhận hồ sơ, xem xét điều kiện thành lập trường theo quy định; nếu thấy đủ điều kiện, Sở Giáo dục và Đào tạo có ý kiến bằng văn bản và gửi hồ sơ đề nghị thành lập trường THPT chuyên đến UBND tỉnh</w:t>
            </w:r>
            <w:r w:rsidRPr="00801C82">
              <w:rPr>
                <w:color w:val="336699"/>
                <w:sz w:val="24"/>
                <w:szCs w:val="24"/>
                <w:lang w:val="en-US"/>
              </w:rPr>
              <w:t>.</w:t>
            </w:r>
          </w:p>
          <w:p w:rsidR="00586E0B" w:rsidRPr="00134FEF" w:rsidRDefault="00586E0B" w:rsidP="004E0A08">
            <w:pPr>
              <w:jc w:val="both"/>
              <w:rPr>
                <w:color w:val="000000"/>
                <w:sz w:val="24"/>
                <w:szCs w:val="24"/>
                <w:lang w:val="pt-BR"/>
              </w:rPr>
            </w:pPr>
            <w:r w:rsidRPr="00B64E82">
              <w:rPr>
                <w:b/>
                <w:bCs/>
                <w:sz w:val="24"/>
                <w:szCs w:val="24"/>
                <w:u w:val="single"/>
              </w:rPr>
              <w:t>Bước 4:</w:t>
            </w:r>
            <w:r w:rsidRPr="00134FEF">
              <w:rPr>
                <w:sz w:val="24"/>
                <w:szCs w:val="24"/>
              </w:rPr>
              <w:t xml:space="preserve"> </w:t>
            </w:r>
            <w:r w:rsidRPr="00134FEF">
              <w:rPr>
                <w:color w:val="000000"/>
                <w:sz w:val="24"/>
                <w:szCs w:val="24"/>
                <w:lang w:val="pt-BR"/>
              </w:rPr>
              <w:t>UBND cấp tỉnh tiếp nhận hồ sơ, xem xét điều kiện thành lập trường theo quy định tại khoản 1 Điều 9 Điều lệ trường trung học cơ sở, trường trung học phổ thông và trường phổ thông có nhiều cấp học ban hành kèm theo Thông tư số 12/2011/TT-BGDĐT. Trong thời hạn 20 ngày kể từ ngày nhận đủ hồ sơ hợp lệ, UBND cấp tỉnh ra quyết định thành lập trường THPT chuyên. Trường hợp chưa quyết định thành lập, UBND cấp tỉnh có văn bản thông báo cho cơ quan tiếp nhận hồ sơ biết rõ lý do và hướng giải quyết.</w:t>
            </w:r>
          </w:p>
          <w:p w:rsidR="00586E0B" w:rsidRDefault="00586E0B" w:rsidP="004E0A08">
            <w:pPr>
              <w:jc w:val="both"/>
              <w:rPr>
                <w:color w:val="000000"/>
                <w:sz w:val="24"/>
                <w:szCs w:val="24"/>
                <w:lang w:val="pt-BR"/>
              </w:rPr>
            </w:pPr>
            <w:r w:rsidRPr="00B64E82">
              <w:rPr>
                <w:b/>
                <w:color w:val="000000"/>
                <w:sz w:val="24"/>
                <w:szCs w:val="24"/>
                <w:u w:val="single"/>
                <w:lang w:val="pt-BR"/>
              </w:rPr>
              <w:t>Bước 5:</w:t>
            </w:r>
            <w:r w:rsidRPr="00134FEF">
              <w:rPr>
                <w:color w:val="000000"/>
                <w:sz w:val="24"/>
                <w:szCs w:val="24"/>
                <w:lang w:val="pt-BR"/>
              </w:rPr>
              <w:t xml:space="preserve"> Trả kết quả tại Bộ phận “Một cửa” Sở Giáo dục và Đào tạo. </w:t>
            </w:r>
          </w:p>
          <w:p w:rsidR="00586E0B" w:rsidRPr="00134FEF" w:rsidRDefault="00586E0B" w:rsidP="004E0A08">
            <w:pPr>
              <w:jc w:val="both"/>
              <w:rPr>
                <w:color w:val="000000"/>
                <w:sz w:val="24"/>
                <w:szCs w:val="24"/>
                <w:lang w:val="pt-BR"/>
              </w:rPr>
            </w:pPr>
            <w:r>
              <w:rPr>
                <w:color w:val="000000"/>
                <w:sz w:val="24"/>
                <w:szCs w:val="24"/>
                <w:lang w:val="pt-BR"/>
              </w:rPr>
              <w:t xml:space="preserve">- </w:t>
            </w:r>
            <w:r w:rsidRPr="00134FEF">
              <w:rPr>
                <w:color w:val="000000"/>
                <w:sz w:val="24"/>
                <w:szCs w:val="24"/>
                <w:lang w:val="pt-BR"/>
              </w:rPr>
              <w:t xml:space="preserve">Thời gian: Buổi sáng từ 7h00 - 11h00 và buổi chiều từ 13h00 – 17h00 các ngày từ thứ 2 đến thứ 6 hàng tuần (trừ các ngày nghỉ lễ). </w:t>
            </w:r>
          </w:p>
        </w:tc>
      </w:tr>
      <w:tr w:rsidR="00586E0B" w:rsidRPr="00134FEF" w:rsidTr="004E0A08">
        <w:tc>
          <w:tcPr>
            <w:tcW w:w="2552" w:type="dxa"/>
            <w:shd w:val="clear" w:color="auto" w:fill="auto"/>
          </w:tcPr>
          <w:p w:rsidR="00586E0B" w:rsidRPr="00134FEF" w:rsidRDefault="00586E0B" w:rsidP="004E0A08">
            <w:pPr>
              <w:tabs>
                <w:tab w:val="left" w:pos="132"/>
              </w:tabs>
              <w:jc w:val="both"/>
              <w:rPr>
                <w:b/>
                <w:color w:val="000000"/>
                <w:sz w:val="24"/>
                <w:szCs w:val="24"/>
              </w:rPr>
            </w:pPr>
            <w:r w:rsidRPr="00134FEF">
              <w:rPr>
                <w:b/>
                <w:color w:val="000000"/>
                <w:sz w:val="24"/>
                <w:szCs w:val="24"/>
              </w:rPr>
              <w:t>Cách thức thực hiện</w:t>
            </w:r>
          </w:p>
        </w:tc>
        <w:tc>
          <w:tcPr>
            <w:tcW w:w="7087" w:type="dxa"/>
            <w:shd w:val="clear" w:color="auto" w:fill="auto"/>
          </w:tcPr>
          <w:p w:rsidR="00586E0B" w:rsidRPr="00134FEF" w:rsidRDefault="00586E0B" w:rsidP="004E0A08">
            <w:pPr>
              <w:jc w:val="both"/>
              <w:rPr>
                <w:color w:val="000000"/>
                <w:sz w:val="24"/>
                <w:szCs w:val="24"/>
              </w:rPr>
            </w:pPr>
            <w:r w:rsidRPr="00134FEF">
              <w:rPr>
                <w:color w:val="000000"/>
                <w:sz w:val="24"/>
                <w:szCs w:val="24"/>
              </w:rPr>
              <w:t>Trực tiếp tại trụ sở cơ quan hành chính hoặc qua đường bưu điện</w:t>
            </w:r>
          </w:p>
        </w:tc>
      </w:tr>
      <w:tr w:rsidR="00586E0B" w:rsidRPr="00134FEF" w:rsidTr="004E0A08">
        <w:tc>
          <w:tcPr>
            <w:tcW w:w="2552" w:type="dxa"/>
            <w:shd w:val="clear" w:color="auto" w:fill="auto"/>
          </w:tcPr>
          <w:p w:rsidR="00586E0B" w:rsidRPr="00134FEF" w:rsidRDefault="00586E0B" w:rsidP="004E0A08">
            <w:pPr>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586E0B" w:rsidRPr="00801C82" w:rsidRDefault="00586E0B" w:rsidP="004E0A08">
            <w:pPr>
              <w:pStyle w:val="BodyText"/>
              <w:spacing w:before="0"/>
              <w:rPr>
                <w:color w:val="000000"/>
                <w:sz w:val="24"/>
                <w:szCs w:val="24"/>
                <w:lang w:val="en-US"/>
              </w:rPr>
            </w:pPr>
            <w:r w:rsidRPr="00801C82">
              <w:rPr>
                <w:color w:val="000000"/>
                <w:sz w:val="24"/>
                <w:szCs w:val="24"/>
                <w:lang w:val="en-US"/>
              </w:rPr>
              <w:t>a) Thành phần hồ sơ, bao gồm:</w:t>
            </w:r>
          </w:p>
          <w:p w:rsidR="00586E0B" w:rsidRPr="00134FEF" w:rsidRDefault="00586E0B" w:rsidP="004E0A08">
            <w:pPr>
              <w:pStyle w:val="NormalWeb"/>
              <w:spacing w:before="0" w:beforeAutospacing="0" w:after="0" w:afterAutospacing="0"/>
              <w:ind w:left="12"/>
              <w:jc w:val="both"/>
            </w:pPr>
            <w:r w:rsidRPr="00134FEF">
              <w:t>- Đề án thành lập trường; </w:t>
            </w:r>
          </w:p>
          <w:p w:rsidR="00586E0B" w:rsidRPr="00134FEF" w:rsidRDefault="00586E0B" w:rsidP="004E0A08">
            <w:pPr>
              <w:pStyle w:val="NormalWeb"/>
              <w:spacing w:before="0" w:beforeAutospacing="0" w:after="0" w:afterAutospacing="0"/>
              <w:ind w:left="12"/>
              <w:jc w:val="both"/>
            </w:pPr>
            <w:r w:rsidRPr="00134FEF">
              <w:t>- Tờ trình về Đề án thành lập trường, dự thảo Quy chế hoạt động của trường;</w:t>
            </w:r>
          </w:p>
          <w:p w:rsidR="00586E0B" w:rsidRPr="00134FEF" w:rsidRDefault="00586E0B" w:rsidP="004E0A08">
            <w:pPr>
              <w:pStyle w:val="NormalWeb"/>
              <w:spacing w:before="0" w:beforeAutospacing="0" w:after="0" w:afterAutospacing="0"/>
              <w:ind w:left="12"/>
              <w:jc w:val="both"/>
            </w:pPr>
            <w:r w:rsidRPr="00134FEF">
              <w:t>- Sơ yếu lí lịch kèm theo bản sao văn bằng, chứng chỉ hợp lệ của người dự kiến bố trí làm Hiệu trưởng;</w:t>
            </w:r>
          </w:p>
          <w:p w:rsidR="00586E0B" w:rsidRPr="00134FEF" w:rsidRDefault="00586E0B" w:rsidP="004E0A08">
            <w:pPr>
              <w:pStyle w:val="NormalWeb"/>
              <w:spacing w:before="0" w:beforeAutospacing="0" w:after="0" w:afterAutospacing="0"/>
              <w:ind w:left="12"/>
              <w:jc w:val="both"/>
            </w:pPr>
            <w:r w:rsidRPr="00134FEF">
              <w:t>- Ý kiến bằng văn bản của các cơ quan có liên quan về việc thành lập hoặc cho phép thành lập trường;</w:t>
            </w:r>
          </w:p>
          <w:p w:rsidR="00586E0B" w:rsidRPr="00134FEF" w:rsidRDefault="00586E0B" w:rsidP="004E0A08">
            <w:pPr>
              <w:pStyle w:val="NormalWeb"/>
              <w:spacing w:before="0" w:beforeAutospacing="0" w:after="0" w:afterAutospacing="0"/>
              <w:ind w:left="12"/>
              <w:jc w:val="both"/>
            </w:pPr>
            <w:r w:rsidRPr="00134FEF">
              <w:t>- Báo cáo giải trình việc tiếp thu ý kiến của các cơ quan có liên quan và báo cáo bổ sung theo ý kiến chỉ đạo của UBND tỉnh (nếu có).</w:t>
            </w:r>
          </w:p>
          <w:p w:rsidR="00586E0B" w:rsidRPr="00134FEF" w:rsidRDefault="00586E0B" w:rsidP="004E0A08">
            <w:pPr>
              <w:jc w:val="both"/>
              <w:rPr>
                <w:color w:val="000000"/>
                <w:sz w:val="24"/>
                <w:szCs w:val="24"/>
              </w:rPr>
            </w:pPr>
            <w:r w:rsidRPr="00134FEF">
              <w:rPr>
                <w:color w:val="000000"/>
                <w:sz w:val="24"/>
                <w:szCs w:val="24"/>
              </w:rPr>
              <w:t>b) Số lượng hồ sơ: 01 (bộ).</w:t>
            </w:r>
          </w:p>
        </w:tc>
      </w:tr>
      <w:tr w:rsidR="00586E0B" w:rsidRPr="00134FEF" w:rsidTr="004E0A08">
        <w:tc>
          <w:tcPr>
            <w:tcW w:w="2552" w:type="dxa"/>
            <w:shd w:val="clear" w:color="auto" w:fill="auto"/>
          </w:tcPr>
          <w:p w:rsidR="00586E0B" w:rsidRPr="00134FEF" w:rsidRDefault="00586E0B" w:rsidP="004E0A08">
            <w:pPr>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586E0B" w:rsidRPr="00134FEF" w:rsidRDefault="00586E0B" w:rsidP="004E0A08">
            <w:pPr>
              <w:pStyle w:val="NormalWeb"/>
              <w:spacing w:before="0" w:beforeAutospacing="0" w:after="0" w:afterAutospacing="0"/>
              <w:ind w:left="12"/>
              <w:jc w:val="both"/>
            </w:pPr>
            <w:r w:rsidRPr="00134FEF">
              <w:t>40 ngày làm việc, trong đó:</w:t>
            </w:r>
          </w:p>
          <w:p w:rsidR="00586E0B" w:rsidRPr="00134FEF" w:rsidRDefault="00586E0B" w:rsidP="004E0A08">
            <w:pPr>
              <w:pStyle w:val="NormalWeb"/>
              <w:spacing w:before="0" w:beforeAutospacing="0" w:after="0" w:afterAutospacing="0"/>
              <w:ind w:left="12"/>
              <w:jc w:val="both"/>
            </w:pPr>
            <w:r w:rsidRPr="00134FEF">
              <w:t>- Sở Giáo dục và Đào tạo: 20 ngày làm việc kể từ ngày nhận đủ hồ sơ hợp lệ.</w:t>
            </w:r>
          </w:p>
          <w:p w:rsidR="00586E0B" w:rsidRPr="00134FEF" w:rsidRDefault="00586E0B" w:rsidP="004E0A08">
            <w:pPr>
              <w:jc w:val="both"/>
              <w:rPr>
                <w:color w:val="000000"/>
                <w:sz w:val="24"/>
                <w:szCs w:val="24"/>
              </w:rPr>
            </w:pPr>
            <w:r w:rsidRPr="00134FEF">
              <w:rPr>
                <w:sz w:val="24"/>
                <w:szCs w:val="24"/>
              </w:rPr>
              <w:t>- UBND tỉnh: 20 ngày làm việc kể từ ngày nhận đủ hồ sơ hợp lệ.</w:t>
            </w:r>
          </w:p>
        </w:tc>
      </w:tr>
      <w:tr w:rsidR="00586E0B" w:rsidRPr="00134FEF" w:rsidTr="004E0A08">
        <w:tc>
          <w:tcPr>
            <w:tcW w:w="2552" w:type="dxa"/>
            <w:shd w:val="clear" w:color="auto" w:fill="auto"/>
          </w:tcPr>
          <w:p w:rsidR="00586E0B" w:rsidRPr="00134FEF" w:rsidRDefault="00586E0B" w:rsidP="004E0A08">
            <w:pPr>
              <w:tabs>
                <w:tab w:val="left" w:pos="132"/>
              </w:tabs>
              <w:jc w:val="both"/>
              <w:rPr>
                <w:b/>
                <w:color w:val="000000"/>
                <w:sz w:val="24"/>
                <w:szCs w:val="24"/>
              </w:rPr>
            </w:pPr>
            <w:r w:rsidRPr="00134FEF">
              <w:rPr>
                <w:b/>
                <w:color w:val="000000"/>
                <w:sz w:val="24"/>
                <w:szCs w:val="24"/>
              </w:rPr>
              <w:t>Cơ quan thực hiện</w:t>
            </w:r>
          </w:p>
        </w:tc>
        <w:tc>
          <w:tcPr>
            <w:tcW w:w="7087" w:type="dxa"/>
            <w:shd w:val="clear" w:color="auto" w:fill="auto"/>
          </w:tcPr>
          <w:p w:rsidR="00586E0B" w:rsidRPr="00134FEF" w:rsidRDefault="00586E0B" w:rsidP="004E0A08">
            <w:pPr>
              <w:jc w:val="both"/>
              <w:rPr>
                <w:sz w:val="24"/>
                <w:szCs w:val="24"/>
              </w:rPr>
            </w:pPr>
            <w:r w:rsidRPr="00134FEF">
              <w:rPr>
                <w:sz w:val="24"/>
                <w:szCs w:val="24"/>
              </w:rPr>
              <w:t>- Cơ quan có thẩm quyền quyết định: UBND tỉnh;</w:t>
            </w:r>
          </w:p>
          <w:p w:rsidR="00586E0B" w:rsidRPr="00134FEF" w:rsidRDefault="00586E0B" w:rsidP="004E0A08">
            <w:pPr>
              <w:jc w:val="both"/>
              <w:rPr>
                <w:sz w:val="24"/>
                <w:szCs w:val="24"/>
              </w:rPr>
            </w:pPr>
            <w:r w:rsidRPr="00134FEF">
              <w:rPr>
                <w:sz w:val="24"/>
                <w:szCs w:val="24"/>
              </w:rPr>
              <w:t>- Cơ quan trực tiếp thực hiện TTHC: Sở Giáo dục và Đào tạo;</w:t>
            </w:r>
          </w:p>
          <w:p w:rsidR="00586E0B" w:rsidRPr="00134FEF" w:rsidRDefault="00586E0B" w:rsidP="004E0A08">
            <w:pPr>
              <w:jc w:val="both"/>
              <w:rPr>
                <w:color w:val="000000"/>
                <w:sz w:val="24"/>
                <w:szCs w:val="24"/>
              </w:rPr>
            </w:pPr>
            <w:r w:rsidRPr="00134FEF">
              <w:rPr>
                <w:sz w:val="24"/>
                <w:szCs w:val="24"/>
              </w:rPr>
              <w:t>- Cơ quan phối hợp:  Sở Nội vụ, Sở Kế hoạch và Đầu tư, Sở Tài chính.</w:t>
            </w:r>
          </w:p>
        </w:tc>
      </w:tr>
      <w:tr w:rsidR="00586E0B" w:rsidRPr="00134FEF" w:rsidTr="004E0A08">
        <w:tc>
          <w:tcPr>
            <w:tcW w:w="2552" w:type="dxa"/>
            <w:shd w:val="clear" w:color="auto" w:fill="auto"/>
          </w:tcPr>
          <w:p w:rsidR="00586E0B" w:rsidRPr="00134FEF" w:rsidRDefault="00586E0B" w:rsidP="004E0A08">
            <w:pPr>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586E0B" w:rsidRPr="00134FEF" w:rsidRDefault="00586E0B" w:rsidP="004E0A08">
            <w:pPr>
              <w:jc w:val="both"/>
              <w:rPr>
                <w:color w:val="000000"/>
                <w:sz w:val="24"/>
                <w:szCs w:val="24"/>
              </w:rPr>
            </w:pPr>
            <w:r w:rsidRPr="00134FEF">
              <w:rPr>
                <w:color w:val="000000"/>
                <w:sz w:val="24"/>
                <w:szCs w:val="24"/>
              </w:rPr>
              <w:t xml:space="preserve">Tổ chức                                                                   </w:t>
            </w:r>
          </w:p>
        </w:tc>
      </w:tr>
      <w:tr w:rsidR="00586E0B" w:rsidRPr="00134FEF" w:rsidTr="004E0A08">
        <w:tc>
          <w:tcPr>
            <w:tcW w:w="2552" w:type="dxa"/>
            <w:shd w:val="clear" w:color="auto" w:fill="auto"/>
          </w:tcPr>
          <w:p w:rsidR="00586E0B" w:rsidRPr="00134FEF" w:rsidRDefault="00586E0B" w:rsidP="004E0A08">
            <w:pPr>
              <w:tabs>
                <w:tab w:val="left" w:pos="132"/>
              </w:tabs>
              <w:jc w:val="both"/>
              <w:rPr>
                <w:b/>
                <w:color w:val="000000"/>
                <w:sz w:val="24"/>
                <w:szCs w:val="24"/>
              </w:rPr>
            </w:pPr>
            <w:r w:rsidRPr="00134FEF">
              <w:rPr>
                <w:b/>
                <w:color w:val="000000"/>
                <w:sz w:val="24"/>
                <w:szCs w:val="24"/>
              </w:rPr>
              <w:t>Kết quả</w:t>
            </w:r>
          </w:p>
        </w:tc>
        <w:tc>
          <w:tcPr>
            <w:tcW w:w="7087" w:type="dxa"/>
            <w:shd w:val="clear" w:color="auto" w:fill="auto"/>
          </w:tcPr>
          <w:p w:rsidR="00586E0B" w:rsidRPr="00134FEF" w:rsidRDefault="00586E0B" w:rsidP="004E0A08">
            <w:pPr>
              <w:jc w:val="both"/>
              <w:rPr>
                <w:color w:val="000000"/>
                <w:sz w:val="24"/>
                <w:szCs w:val="24"/>
              </w:rPr>
            </w:pPr>
            <w:r w:rsidRPr="00134FEF">
              <w:rPr>
                <w:color w:val="000000"/>
                <w:sz w:val="24"/>
                <w:szCs w:val="24"/>
                <w:lang w:val="pt-BR"/>
              </w:rPr>
              <w:t>Quyết định hành chính.</w:t>
            </w:r>
          </w:p>
        </w:tc>
      </w:tr>
      <w:tr w:rsidR="00586E0B" w:rsidRPr="00134FEF" w:rsidTr="004E0A08">
        <w:tc>
          <w:tcPr>
            <w:tcW w:w="2552" w:type="dxa"/>
            <w:shd w:val="clear" w:color="auto" w:fill="auto"/>
          </w:tcPr>
          <w:p w:rsidR="00586E0B" w:rsidRPr="00134FEF" w:rsidRDefault="00586E0B" w:rsidP="004E0A08">
            <w:pPr>
              <w:tabs>
                <w:tab w:val="left" w:pos="132"/>
              </w:tabs>
              <w:jc w:val="both"/>
              <w:rPr>
                <w:b/>
                <w:color w:val="000000"/>
                <w:sz w:val="24"/>
                <w:szCs w:val="24"/>
              </w:rPr>
            </w:pPr>
            <w:r w:rsidRPr="00134FEF">
              <w:rPr>
                <w:b/>
                <w:color w:val="000000"/>
                <w:sz w:val="24"/>
                <w:szCs w:val="24"/>
              </w:rPr>
              <w:t>Lệ phí</w:t>
            </w:r>
          </w:p>
        </w:tc>
        <w:tc>
          <w:tcPr>
            <w:tcW w:w="7087" w:type="dxa"/>
            <w:shd w:val="clear" w:color="auto" w:fill="auto"/>
          </w:tcPr>
          <w:p w:rsidR="00586E0B" w:rsidRPr="00134FEF" w:rsidRDefault="00586E0B" w:rsidP="004E0A08">
            <w:pPr>
              <w:jc w:val="both"/>
              <w:rPr>
                <w:color w:val="000000"/>
                <w:sz w:val="24"/>
                <w:szCs w:val="24"/>
              </w:rPr>
            </w:pPr>
            <w:r w:rsidRPr="00134FEF">
              <w:rPr>
                <w:color w:val="000000"/>
                <w:sz w:val="24"/>
                <w:szCs w:val="24"/>
              </w:rPr>
              <w:t>Không</w:t>
            </w:r>
          </w:p>
        </w:tc>
      </w:tr>
      <w:tr w:rsidR="00586E0B" w:rsidRPr="00134FEF" w:rsidTr="004E0A08">
        <w:tc>
          <w:tcPr>
            <w:tcW w:w="2552" w:type="dxa"/>
            <w:shd w:val="clear" w:color="auto" w:fill="auto"/>
          </w:tcPr>
          <w:p w:rsidR="00586E0B" w:rsidRPr="00134FEF" w:rsidRDefault="00586E0B" w:rsidP="004E0A08">
            <w:pPr>
              <w:tabs>
                <w:tab w:val="left" w:pos="132"/>
              </w:tabs>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586E0B" w:rsidRPr="00134FEF" w:rsidRDefault="00586E0B" w:rsidP="004E0A08">
            <w:pPr>
              <w:jc w:val="both"/>
              <w:rPr>
                <w:color w:val="000000"/>
                <w:sz w:val="24"/>
                <w:szCs w:val="24"/>
              </w:rPr>
            </w:pPr>
            <w:r w:rsidRPr="00134FEF">
              <w:rPr>
                <w:color w:val="000000"/>
                <w:sz w:val="24"/>
                <w:szCs w:val="24"/>
              </w:rPr>
              <w:t>Không</w:t>
            </w:r>
          </w:p>
        </w:tc>
      </w:tr>
      <w:tr w:rsidR="00586E0B" w:rsidRPr="00134FEF" w:rsidTr="004E0A08">
        <w:tc>
          <w:tcPr>
            <w:tcW w:w="2552" w:type="dxa"/>
            <w:shd w:val="clear" w:color="auto" w:fill="auto"/>
          </w:tcPr>
          <w:p w:rsidR="00586E0B" w:rsidRPr="00134FEF" w:rsidRDefault="00586E0B" w:rsidP="004E0A08">
            <w:pPr>
              <w:tabs>
                <w:tab w:val="left" w:pos="132"/>
              </w:tabs>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586E0B" w:rsidRPr="006A3153" w:rsidRDefault="00586E0B" w:rsidP="004E0A08">
            <w:pPr>
              <w:jc w:val="both"/>
              <w:rPr>
                <w:b/>
                <w:sz w:val="24"/>
                <w:szCs w:val="24"/>
              </w:rPr>
            </w:pPr>
            <w:r w:rsidRPr="006A3153">
              <w:rPr>
                <w:b/>
                <w:sz w:val="24"/>
                <w:szCs w:val="24"/>
              </w:rPr>
              <w:t>I. Đảm bảo các điều kiện thành lập hoặc cho phép thành lập trường trung học quy định tại Điều lệ trường trung học, cụ thể:</w:t>
            </w:r>
          </w:p>
          <w:p w:rsidR="00586E0B" w:rsidRPr="006A3153" w:rsidRDefault="00586E0B" w:rsidP="004E0A08">
            <w:pPr>
              <w:pStyle w:val="NormalWeb"/>
              <w:shd w:val="clear" w:color="auto" w:fill="FFFFFF"/>
              <w:spacing w:before="0" w:beforeAutospacing="0" w:after="0" w:afterAutospacing="0"/>
              <w:jc w:val="both"/>
              <w:rPr>
                <w:color w:val="000000"/>
              </w:rPr>
            </w:pPr>
            <w:r w:rsidRPr="006A3153">
              <w:rPr>
                <w:color w:val="000000"/>
              </w:rPr>
              <w:lastRenderedPageBreak/>
              <w:t>a) Có Đề án thành lập trường phù hợp với quy hoạch phát triển kinh tế - xã hội và quy hoạch mạng lưới cơ sở giáo dục đã được cơ quan có thẩm quyền phê duyệt;</w:t>
            </w:r>
          </w:p>
          <w:p w:rsidR="00586E0B" w:rsidRPr="006A3153" w:rsidRDefault="00586E0B" w:rsidP="004E0A08">
            <w:pPr>
              <w:pStyle w:val="NormalWeb"/>
              <w:shd w:val="clear" w:color="auto" w:fill="FFFFFF"/>
              <w:spacing w:before="0" w:beforeAutospacing="0" w:after="0" w:afterAutospacing="0"/>
              <w:jc w:val="both"/>
              <w:rPr>
                <w:color w:val="000000"/>
              </w:rPr>
            </w:pPr>
            <w:r w:rsidRPr="006A3153">
              <w:rPr>
                <w:color w:val="000000"/>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586E0B" w:rsidRPr="006A3153" w:rsidRDefault="00586E0B" w:rsidP="004E0A08">
            <w:pPr>
              <w:jc w:val="both"/>
              <w:rPr>
                <w:sz w:val="24"/>
                <w:szCs w:val="24"/>
              </w:rPr>
            </w:pPr>
            <w:r w:rsidRPr="006A3153">
              <w:rPr>
                <w:b/>
                <w:sz w:val="24"/>
                <w:szCs w:val="24"/>
              </w:rPr>
              <w:t>II.</w:t>
            </w:r>
            <w:r w:rsidRPr="006A3153">
              <w:rPr>
                <w:sz w:val="24"/>
                <w:szCs w:val="24"/>
              </w:rPr>
              <w:t xml:space="preserve"> </w:t>
            </w:r>
            <w:r w:rsidRPr="006A3153">
              <w:rPr>
                <w:b/>
                <w:sz w:val="24"/>
                <w:szCs w:val="24"/>
              </w:rPr>
              <w:t>Đề án thành lập trường xác định phương hướng chiến lược xây dựng và phát triển nhà trường nhằm đạt được mục tiêu, nhiệm vụ của trường chuyên quy định tại Điều 2 của Quy chế, cụ thể:</w:t>
            </w:r>
          </w:p>
          <w:p w:rsidR="00586E0B" w:rsidRPr="006A3153" w:rsidRDefault="00586E0B" w:rsidP="004E0A08">
            <w:pPr>
              <w:jc w:val="both"/>
              <w:rPr>
                <w:sz w:val="24"/>
                <w:szCs w:val="24"/>
              </w:rPr>
            </w:pPr>
            <w:r w:rsidRPr="006A3153">
              <w:rPr>
                <w:sz w:val="24"/>
                <w:szCs w:val="24"/>
              </w:rPr>
              <w:t xml:space="preserve">1. Mục tiêu của trường chuyên là phát hiện những học sinh có tư chất thông minh, đạt kết quả xuất sắc trong học tập và phát triển năng khiếu của các em về một số môn học trên cơ sở đảm bảo giáo dục phổ thông toàn diện; giáo dục các em thành người có lòng yêu nước, tinh thần vượt khó, tự hào, tự tôn dân tộc; có khả năng tự học, nghiên cứu khoa học và sáng tạo; có sức khỏe tốt để tiếp tục đào tạo thành nhân tài đáp ứng yêu cầu phát triển đất nước. </w:t>
            </w:r>
          </w:p>
          <w:p w:rsidR="00586E0B" w:rsidRPr="006A3153" w:rsidRDefault="00586E0B" w:rsidP="004E0A08">
            <w:pPr>
              <w:jc w:val="both"/>
              <w:rPr>
                <w:sz w:val="24"/>
                <w:szCs w:val="24"/>
              </w:rPr>
            </w:pPr>
            <w:r w:rsidRPr="006A3153">
              <w:rPr>
                <w:sz w:val="24"/>
                <w:szCs w:val="24"/>
              </w:rPr>
              <w:t>2. Trường chuyên thực hiện các nhiệm vụ, quyền hạn quy định tại Điều lệ trường trung học và các nhiệm vụ, quyền hạn sau:</w:t>
            </w:r>
          </w:p>
          <w:p w:rsidR="00586E0B" w:rsidRPr="006A3153" w:rsidRDefault="00586E0B" w:rsidP="004E0A08">
            <w:pPr>
              <w:jc w:val="both"/>
              <w:rPr>
                <w:sz w:val="24"/>
                <w:szCs w:val="24"/>
              </w:rPr>
            </w:pPr>
            <w:r w:rsidRPr="006A3153">
              <w:rPr>
                <w:sz w:val="24"/>
                <w:szCs w:val="24"/>
              </w:rPr>
              <w:t>a) Tổ chức giảng dạy, học tập và các hoạt động giáo dục theo mục tiêu, chương trình giáo dục phổ thông và các nội dung dạy học, giáo dục dành cho trường chuyên;</w:t>
            </w:r>
          </w:p>
          <w:p w:rsidR="00586E0B" w:rsidRPr="006A3153" w:rsidRDefault="00586E0B" w:rsidP="004E0A08">
            <w:pPr>
              <w:jc w:val="both"/>
              <w:rPr>
                <w:sz w:val="24"/>
                <w:szCs w:val="24"/>
              </w:rPr>
            </w:pPr>
            <w:r w:rsidRPr="006A3153">
              <w:rPr>
                <w:sz w:val="24"/>
                <w:szCs w:val="24"/>
              </w:rPr>
              <w:t>b) Nghiên cứu vận dụng phù hợp, hiệu quả các phương pháp quản lý, dạy học, kiểm tra đánh giá tiên tiến; tổ chức hiệu quả các hoạt động giáo dục giá trị sống, kỹ năng sống và kỹ năng hoạt động xã hội của học sinh; tạo điều kiện cho học sinh nghiên cứu khoa học, sáng tạo kỹ thuật, vận dụng kiến thức vào giải quyết những vấn đề thực tiễn và sử dụng ngoại ngữ trong học tập, giao tiếp;</w:t>
            </w:r>
          </w:p>
          <w:p w:rsidR="00586E0B" w:rsidRPr="006A3153" w:rsidRDefault="00586E0B" w:rsidP="004E0A08">
            <w:pPr>
              <w:jc w:val="both"/>
              <w:rPr>
                <w:sz w:val="24"/>
                <w:szCs w:val="24"/>
              </w:rPr>
            </w:pPr>
            <w:r w:rsidRPr="006A3153">
              <w:rPr>
                <w:sz w:val="24"/>
                <w:szCs w:val="24"/>
              </w:rPr>
              <w:t>c) Phát triển đội ngũ cán bộ quản lý, giáo viên đủ về số lượng, hợp lý về cơ cấu, giỏi về chuyên môn, nghiệp vụ; sử dụng thành thạo thiết bị dạy học hiện đại; sử dụng được ngoại ngữ trong nghiên cứu, giảng dạy và giao tiếp; có khả năng nghiên cứu khoa học sư phạm ứng dụng;</w:t>
            </w:r>
          </w:p>
          <w:p w:rsidR="00586E0B" w:rsidRPr="006A3153" w:rsidRDefault="00586E0B" w:rsidP="004E0A08">
            <w:pPr>
              <w:jc w:val="both"/>
              <w:rPr>
                <w:sz w:val="24"/>
                <w:szCs w:val="24"/>
              </w:rPr>
            </w:pPr>
            <w:r w:rsidRPr="006A3153">
              <w:rPr>
                <w:sz w:val="24"/>
                <w:szCs w:val="24"/>
              </w:rPr>
              <w:t>d) Phối hợp với các đơn vị liên quan tổ chức đào tạo, bồi dưỡng năng lực chuyên môn, nghiệp vụ, trình độ ngoại ngữ, tin học của cán bộ quản lý, giáo viên, nhân viên để đáp ứng mục tiêu, nhiệm vụ trường chuyên;</w:t>
            </w:r>
          </w:p>
          <w:p w:rsidR="00586E0B" w:rsidRPr="006A3153" w:rsidRDefault="00586E0B" w:rsidP="004E0A08">
            <w:pPr>
              <w:jc w:val="both"/>
              <w:rPr>
                <w:sz w:val="24"/>
                <w:szCs w:val="24"/>
              </w:rPr>
            </w:pPr>
            <w:r w:rsidRPr="006A3153">
              <w:rPr>
                <w:sz w:val="24"/>
                <w:szCs w:val="24"/>
              </w:rPr>
              <w:t xml:space="preserve">đ) Phát triển hoạt động hợp tác giữa nhà trường với các cơ sở giáo dục, cơ sở nghiên cứu khoa học trong nước và nước ngoài để nâng cao chất lượng giáo dục và quản lý; </w:t>
            </w:r>
          </w:p>
          <w:p w:rsidR="00586E0B" w:rsidRPr="006A3153" w:rsidRDefault="00586E0B" w:rsidP="004E0A08">
            <w:pPr>
              <w:jc w:val="both"/>
              <w:rPr>
                <w:sz w:val="24"/>
                <w:szCs w:val="24"/>
              </w:rPr>
            </w:pPr>
            <w:r w:rsidRPr="006A3153">
              <w:rPr>
                <w:sz w:val="24"/>
                <w:szCs w:val="24"/>
              </w:rPr>
              <w:t>e) Xây dựng quy hoạch, kế hoạch phát triển và tăng cường đầu tư cơ sở vật chất, thiết bị dạy học của nhà trường;</w:t>
            </w:r>
          </w:p>
          <w:p w:rsidR="00586E0B" w:rsidRPr="006A3153" w:rsidRDefault="00586E0B" w:rsidP="004E0A08">
            <w:pPr>
              <w:jc w:val="both"/>
              <w:rPr>
                <w:sz w:val="24"/>
                <w:szCs w:val="24"/>
              </w:rPr>
            </w:pPr>
            <w:r w:rsidRPr="006A3153">
              <w:rPr>
                <w:sz w:val="24"/>
                <w:szCs w:val="24"/>
              </w:rPr>
              <w:t>g) Tổ chức và quản lý các hoạt động nội trú của học sinh;</w:t>
            </w:r>
          </w:p>
          <w:p w:rsidR="00586E0B" w:rsidRPr="006A3153" w:rsidRDefault="00586E0B" w:rsidP="004E0A08">
            <w:pPr>
              <w:jc w:val="both"/>
              <w:rPr>
                <w:sz w:val="24"/>
                <w:szCs w:val="24"/>
              </w:rPr>
            </w:pPr>
            <w:r w:rsidRPr="006A3153">
              <w:rPr>
                <w:sz w:val="24"/>
                <w:szCs w:val="24"/>
              </w:rPr>
              <w:t>h) Xây dựng, quản lý và sử dụng hiệu quả hệ thống thông tin, cơ sở dữ liệu phục vụ cho việc quản lý, giáo dục và đánh giá chất lượng, hiệu quả hoạt động của nhà trường;</w:t>
            </w:r>
          </w:p>
          <w:p w:rsidR="00586E0B" w:rsidRPr="006A3153" w:rsidRDefault="00586E0B" w:rsidP="004E0A08">
            <w:pPr>
              <w:jc w:val="both"/>
              <w:rPr>
                <w:sz w:val="24"/>
                <w:szCs w:val="24"/>
              </w:rPr>
            </w:pPr>
            <w:r w:rsidRPr="006A3153">
              <w:rPr>
                <w:sz w:val="24"/>
                <w:szCs w:val="24"/>
              </w:rPr>
              <w:t xml:space="preserve">i) Tổ chức theo dõi việc học tập của các cựu học sinh chuyên ở trình độ </w:t>
            </w:r>
            <w:r w:rsidRPr="006A3153">
              <w:rPr>
                <w:sz w:val="24"/>
                <w:szCs w:val="24"/>
              </w:rPr>
              <w:lastRenderedPageBreak/>
              <w:t>đại học, thạc sĩ, tiến sĩ và việc sử dụng sau tốt nghiệp. Hỗ trợ việc tổ chức và hoạt động câu lạc bộ cựu học sinh của trường.</w:t>
            </w:r>
          </w:p>
          <w:p w:rsidR="00586E0B" w:rsidRPr="006A3153" w:rsidRDefault="00586E0B" w:rsidP="004E0A08">
            <w:pPr>
              <w:jc w:val="both"/>
              <w:rPr>
                <w:color w:val="000000"/>
                <w:sz w:val="24"/>
                <w:szCs w:val="24"/>
                <w:lang w:val="pt-BR"/>
              </w:rPr>
            </w:pPr>
            <w:r w:rsidRPr="006A3153">
              <w:rPr>
                <w:b/>
                <w:i/>
                <w:sz w:val="24"/>
                <w:szCs w:val="24"/>
              </w:rPr>
              <w:t xml:space="preserve">và sau 5 năm thành lập phải có ít nhất 40% cán bộ quản lý, giáo viên có trình độ chuyên môn được đào tạo từ thạc sĩ trở lên, không kể giáo viên thỉnh giảng. </w:t>
            </w:r>
          </w:p>
        </w:tc>
      </w:tr>
      <w:tr w:rsidR="00586E0B" w:rsidRPr="00134FEF" w:rsidTr="004E0A08">
        <w:tc>
          <w:tcPr>
            <w:tcW w:w="2552" w:type="dxa"/>
            <w:shd w:val="clear" w:color="auto" w:fill="auto"/>
          </w:tcPr>
          <w:p w:rsidR="00586E0B" w:rsidRPr="00134FEF" w:rsidRDefault="00586E0B" w:rsidP="004E0A08">
            <w:pPr>
              <w:tabs>
                <w:tab w:val="left" w:pos="132"/>
              </w:tabs>
              <w:jc w:val="both"/>
              <w:rPr>
                <w:b/>
                <w:color w:val="000000"/>
                <w:sz w:val="24"/>
                <w:szCs w:val="24"/>
              </w:rPr>
            </w:pPr>
            <w:r w:rsidRPr="00134FEF">
              <w:rPr>
                <w:b/>
                <w:color w:val="000000"/>
                <w:sz w:val="24"/>
                <w:szCs w:val="24"/>
              </w:rPr>
              <w:lastRenderedPageBreak/>
              <w:t>Căn cứ pháp lý</w:t>
            </w:r>
          </w:p>
        </w:tc>
        <w:tc>
          <w:tcPr>
            <w:tcW w:w="7087" w:type="dxa"/>
            <w:shd w:val="clear" w:color="auto" w:fill="auto"/>
          </w:tcPr>
          <w:p w:rsidR="00586E0B" w:rsidRPr="00631A91" w:rsidRDefault="00586E0B" w:rsidP="004E0A08">
            <w:pPr>
              <w:pStyle w:val="sonvb"/>
              <w:spacing w:after="0" w:line="240" w:lineRule="auto"/>
              <w:ind w:firstLine="0"/>
              <w:rPr>
                <w:i/>
                <w:color w:val="000000"/>
                <w:sz w:val="24"/>
                <w:szCs w:val="24"/>
                <w:lang w:val="pt-BR"/>
              </w:rPr>
            </w:pPr>
            <w:r w:rsidRPr="00631A91">
              <w:rPr>
                <w:i/>
                <w:color w:val="000000"/>
                <w:sz w:val="24"/>
                <w:szCs w:val="24"/>
                <w:lang w:val="pt-BR"/>
              </w:rPr>
              <w:t>- Thông tư số 12/2011/TT-BGDĐT ngày 28/3/2011 của Bộ Giáo dục và Đào tạo</w:t>
            </w:r>
            <w:r w:rsidRPr="00631A91">
              <w:rPr>
                <w:i/>
                <w:color w:val="000000"/>
                <w:sz w:val="24"/>
                <w:szCs w:val="24"/>
                <w:shd w:val="clear" w:color="auto" w:fill="FFFFFF"/>
              </w:rPr>
              <w:t>.</w:t>
            </w:r>
          </w:p>
          <w:p w:rsidR="00586E0B" w:rsidRPr="00134FEF" w:rsidRDefault="00586E0B" w:rsidP="004E0A08">
            <w:pPr>
              <w:jc w:val="both"/>
              <w:rPr>
                <w:i/>
                <w:color w:val="000000"/>
                <w:sz w:val="24"/>
                <w:szCs w:val="24"/>
                <w:lang w:val="pt-BR"/>
              </w:rPr>
            </w:pPr>
            <w:r w:rsidRPr="00631A91">
              <w:rPr>
                <w:i/>
                <w:color w:val="000000"/>
                <w:sz w:val="24"/>
                <w:szCs w:val="24"/>
                <w:lang w:val="pt-BR"/>
              </w:rPr>
              <w:t>- Thông tư số 06/2012/TT-BGDĐT ngày 15/2/2012 của Bộ Giáo dục và Đào tạo</w:t>
            </w:r>
            <w:r w:rsidRPr="007E46B7">
              <w:rPr>
                <w:i/>
                <w:sz w:val="24"/>
                <w:szCs w:val="24"/>
                <w:lang w:val="pt-BR"/>
              </w:rPr>
              <w:t>.</w:t>
            </w:r>
          </w:p>
        </w:tc>
      </w:tr>
    </w:tbl>
    <w:p w:rsidR="00586E0B" w:rsidRPr="00134FEF" w:rsidRDefault="00586E0B" w:rsidP="00586E0B">
      <w:pPr>
        <w:jc w:val="center"/>
        <w:rPr>
          <w:iCs/>
          <w:sz w:val="24"/>
          <w:szCs w:val="24"/>
          <w:lang w:val="pt-BR"/>
        </w:rPr>
      </w:pPr>
    </w:p>
    <w:p w:rsidR="00586E0B" w:rsidRPr="00134FEF" w:rsidRDefault="00586E0B" w:rsidP="00586E0B">
      <w:pPr>
        <w:jc w:val="center"/>
        <w:rPr>
          <w:iCs/>
          <w:sz w:val="24"/>
          <w:szCs w:val="24"/>
          <w:lang w:val="pt-BR"/>
        </w:rPr>
      </w:pPr>
    </w:p>
    <w:p w:rsidR="00586E0B" w:rsidRPr="00134FEF" w:rsidRDefault="00586E0B" w:rsidP="00586E0B">
      <w:pPr>
        <w:jc w:val="center"/>
        <w:rPr>
          <w:iCs/>
          <w:sz w:val="24"/>
          <w:szCs w:val="24"/>
          <w:lang w:val="pt-BR"/>
        </w:rPr>
      </w:pPr>
    </w:p>
    <w:p w:rsidR="00586E0B" w:rsidRPr="00134FEF" w:rsidRDefault="00586E0B" w:rsidP="00586E0B">
      <w:pPr>
        <w:jc w:val="center"/>
        <w:rPr>
          <w:b/>
          <w:iCs/>
          <w:sz w:val="24"/>
          <w:szCs w:val="24"/>
          <w:lang w:val="pt-BR"/>
        </w:rPr>
      </w:pPr>
    </w:p>
    <w:p w:rsidR="00586E0B" w:rsidRPr="00134FEF" w:rsidRDefault="00586E0B" w:rsidP="00586E0B">
      <w:pPr>
        <w:jc w:val="center"/>
        <w:rPr>
          <w:b/>
          <w:iCs/>
          <w:sz w:val="24"/>
          <w:szCs w:val="24"/>
          <w:lang w:val="pt-BR"/>
        </w:rPr>
      </w:pPr>
    </w:p>
    <w:p w:rsidR="00586E0B" w:rsidRPr="00134FEF" w:rsidRDefault="00586E0B" w:rsidP="00586E0B">
      <w:pPr>
        <w:jc w:val="center"/>
        <w:rPr>
          <w:b/>
          <w:iCs/>
          <w:sz w:val="24"/>
          <w:szCs w:val="24"/>
          <w:lang w:val="pt-BR"/>
        </w:rPr>
      </w:pPr>
    </w:p>
    <w:p w:rsidR="00586E0B" w:rsidRPr="00134FEF" w:rsidRDefault="00586E0B" w:rsidP="00586E0B">
      <w:pPr>
        <w:spacing w:after="120"/>
        <w:ind w:firstLine="709"/>
        <w:jc w:val="both"/>
        <w:rPr>
          <w:b/>
          <w:i/>
          <w:sz w:val="24"/>
          <w:szCs w:val="24"/>
          <w:lang w:val="pt-BR"/>
        </w:rPr>
      </w:pPr>
      <w:bookmarkStart w:id="0" w:name="_GoBack"/>
      <w:bookmarkEnd w:id="0"/>
      <w:r w:rsidRPr="006A3153">
        <w:rPr>
          <w:b/>
          <w:sz w:val="26"/>
          <w:szCs w:val="24"/>
          <w:lang w:val="pt-BR"/>
        </w:rPr>
        <w:t xml:space="preserve">Thủ tục: </w:t>
      </w:r>
      <w:r w:rsidRPr="006A3153">
        <w:rPr>
          <w:b/>
          <w:i/>
          <w:sz w:val="26"/>
          <w:szCs w:val="24"/>
          <w:lang w:val="pt-BR"/>
        </w:rPr>
        <w:t>Cho phép hoạt động giáo dục trường trung học phổ thông chuyên.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586E0B" w:rsidRPr="00134FEF" w:rsidTr="004E0A08">
        <w:tc>
          <w:tcPr>
            <w:tcW w:w="2552" w:type="dxa"/>
            <w:shd w:val="clear" w:color="auto" w:fill="auto"/>
          </w:tcPr>
          <w:p w:rsidR="00586E0B" w:rsidRPr="00134FEF" w:rsidRDefault="00586E0B" w:rsidP="004E0A08">
            <w:pPr>
              <w:ind w:right="34"/>
              <w:jc w:val="both"/>
              <w:rPr>
                <w:b/>
                <w:color w:val="000000"/>
                <w:sz w:val="24"/>
                <w:szCs w:val="24"/>
              </w:rPr>
            </w:pPr>
            <w:r w:rsidRPr="00134FEF">
              <w:rPr>
                <w:b/>
                <w:color w:val="000000"/>
                <w:sz w:val="24"/>
                <w:szCs w:val="24"/>
              </w:rPr>
              <w:t>Trình tự thực hiện</w:t>
            </w:r>
          </w:p>
        </w:tc>
        <w:tc>
          <w:tcPr>
            <w:tcW w:w="7087" w:type="dxa"/>
            <w:shd w:val="clear" w:color="auto" w:fill="auto"/>
          </w:tcPr>
          <w:p w:rsidR="00586E0B" w:rsidRDefault="00586E0B" w:rsidP="004E0A08">
            <w:pPr>
              <w:tabs>
                <w:tab w:val="left" w:pos="132"/>
              </w:tabs>
              <w:jc w:val="both"/>
              <w:rPr>
                <w:color w:val="000000"/>
                <w:sz w:val="24"/>
                <w:szCs w:val="24"/>
              </w:rPr>
            </w:pPr>
            <w:r w:rsidRPr="00352C12">
              <w:rPr>
                <w:b/>
                <w:bCs/>
                <w:color w:val="000000"/>
                <w:sz w:val="24"/>
                <w:szCs w:val="24"/>
                <w:u w:val="single"/>
              </w:rPr>
              <w:t>Bước 1:</w:t>
            </w:r>
            <w:r w:rsidRPr="00134FEF">
              <w:rPr>
                <w:color w:val="000000"/>
                <w:sz w:val="24"/>
                <w:szCs w:val="24"/>
              </w:rPr>
              <w:t xml:space="preserve"> Tổ chức chuẩn bị đầy đủ hồ sơ theo quy định của pháp luật, nộp hồ sơ tại Bộ phận “Một cửa” Sở Giáo dục và Đào tạo.</w:t>
            </w:r>
          </w:p>
          <w:p w:rsidR="00586E0B" w:rsidRPr="00E10461" w:rsidRDefault="00586E0B" w:rsidP="004E0A08">
            <w:pPr>
              <w:jc w:val="both"/>
              <w:rPr>
                <w:rFonts w:eastAsia="Batang"/>
                <w:sz w:val="24"/>
                <w:szCs w:val="24"/>
              </w:rPr>
            </w:pPr>
            <w:r w:rsidRPr="00E10461">
              <w:rPr>
                <w:rFonts w:eastAsia="Batang"/>
                <w:sz w:val="24"/>
                <w:szCs w:val="24"/>
              </w:rPr>
              <w:t>- Địa chỉ: 22 Nguyễn Thái Học, thành phố Kon Tum, tỉnh Kon Tum.</w:t>
            </w:r>
          </w:p>
          <w:p w:rsidR="00586E0B" w:rsidRPr="00134FEF" w:rsidRDefault="00586E0B" w:rsidP="004E0A08">
            <w:pPr>
              <w:pStyle w:val="Footer"/>
              <w:tabs>
                <w:tab w:val="clear" w:pos="4320"/>
                <w:tab w:val="clear" w:pos="8640"/>
                <w:tab w:val="left" w:pos="132"/>
              </w:tabs>
              <w:jc w:val="both"/>
              <w:rPr>
                <w:rFonts w:ascii="Times New Roman" w:hAnsi="Times New Roman"/>
                <w:color w:val="000000"/>
              </w:rPr>
            </w:pPr>
            <w:r>
              <w:rPr>
                <w:rFonts w:ascii="Times New Roman" w:hAnsi="Times New Roman"/>
                <w:color w:val="000000"/>
              </w:rPr>
              <w:t xml:space="preserve">- </w:t>
            </w:r>
            <w:r w:rsidRPr="00134FEF">
              <w:rPr>
                <w:rFonts w:ascii="Times New Roman" w:hAnsi="Times New Roman"/>
                <w:color w:val="000000"/>
              </w:rPr>
              <w:t xml:space="preserve">Thời gian: Buổi sáng từ 7h00 – 11h00 và buổi chiều từ 13h00 – 17h00 các ngày từ thứ 2 đến thứ 6 hàng tuần (trừ các ngày nghỉ lễ). </w:t>
            </w:r>
          </w:p>
          <w:p w:rsidR="00586E0B" w:rsidRPr="00134FEF" w:rsidRDefault="00586E0B" w:rsidP="004E0A08">
            <w:pPr>
              <w:tabs>
                <w:tab w:val="left" w:pos="132"/>
              </w:tabs>
              <w:jc w:val="both"/>
              <w:rPr>
                <w:sz w:val="24"/>
                <w:szCs w:val="24"/>
              </w:rPr>
            </w:pPr>
            <w:r w:rsidRPr="00352C12">
              <w:rPr>
                <w:b/>
                <w:bCs/>
                <w:color w:val="000000"/>
                <w:sz w:val="24"/>
                <w:szCs w:val="24"/>
                <w:u w:val="single"/>
              </w:rPr>
              <w:t>Bước 2:</w:t>
            </w:r>
            <w:r w:rsidRPr="00134FEF">
              <w:rPr>
                <w:color w:val="000000"/>
                <w:sz w:val="24"/>
                <w:szCs w:val="24"/>
              </w:rPr>
              <w:t xml:space="preserve"> Sở Giáo dục và Đào tạo tiếp nhận hồ sơ, xem xét điều kiện theo quy định; nếu thấy đủ điều kiện, Sở Giáo dục và Đào tạo ra quyết định cho phép nhà trường tổ chức hoạt động giáo dục. </w:t>
            </w:r>
            <w:r w:rsidRPr="00134FEF">
              <w:rPr>
                <w:sz w:val="24"/>
                <w:szCs w:val="24"/>
              </w:rPr>
              <w:t>Trường hợp chưa cho phép nhà trường tổ chức hoạt động giáo dục, Sở Giáo dục và Đào tạo có văn bản thông báo cho cho cơ quan tiếp nhận hồ sơ biết rõ lí do và hướng giải quyết.</w:t>
            </w:r>
          </w:p>
          <w:p w:rsidR="00586E0B" w:rsidRDefault="00586E0B" w:rsidP="004E0A08">
            <w:pPr>
              <w:tabs>
                <w:tab w:val="left" w:pos="132"/>
              </w:tabs>
              <w:jc w:val="both"/>
              <w:rPr>
                <w:color w:val="000000"/>
                <w:sz w:val="24"/>
                <w:szCs w:val="24"/>
              </w:rPr>
            </w:pPr>
            <w:r w:rsidRPr="00352C12">
              <w:rPr>
                <w:b/>
                <w:bCs/>
                <w:color w:val="000000"/>
                <w:sz w:val="24"/>
                <w:szCs w:val="24"/>
                <w:u w:val="single"/>
              </w:rPr>
              <w:t>Bước 3:</w:t>
            </w:r>
            <w:r w:rsidRPr="00134FEF">
              <w:rPr>
                <w:color w:val="000000"/>
                <w:sz w:val="24"/>
                <w:szCs w:val="24"/>
              </w:rPr>
              <w:t xml:space="preserve"> Trả kết quả tại Bộ phận “Một cửa” Sở Giáo dục và Đào tạo Kon Tum. </w:t>
            </w:r>
          </w:p>
          <w:p w:rsidR="00586E0B" w:rsidRPr="00134FEF" w:rsidRDefault="00586E0B" w:rsidP="004E0A08">
            <w:pPr>
              <w:tabs>
                <w:tab w:val="left" w:pos="132"/>
              </w:tabs>
              <w:jc w:val="both"/>
              <w:rPr>
                <w:color w:val="000000"/>
                <w:sz w:val="24"/>
                <w:szCs w:val="24"/>
              </w:rPr>
            </w:pPr>
            <w:r>
              <w:rPr>
                <w:color w:val="000000"/>
                <w:sz w:val="24"/>
                <w:szCs w:val="24"/>
              </w:rPr>
              <w:t xml:space="preserve">- </w:t>
            </w:r>
            <w:r w:rsidRPr="00134FEF">
              <w:rPr>
                <w:color w:val="000000"/>
                <w:sz w:val="24"/>
                <w:szCs w:val="24"/>
              </w:rPr>
              <w:t xml:space="preserve">Thời gian: Buổi sáng từ 7h00 – 11h00 và buổi chiều từ 13h00 – 17h00 các ngày từ thứ 2 đến thứ 6 hàng tuần (trừ các ngày nghỉ lễ). </w:t>
            </w:r>
          </w:p>
        </w:tc>
      </w:tr>
      <w:tr w:rsidR="00586E0B" w:rsidRPr="00134FEF" w:rsidTr="004E0A08">
        <w:tc>
          <w:tcPr>
            <w:tcW w:w="2552" w:type="dxa"/>
            <w:shd w:val="clear" w:color="auto" w:fill="auto"/>
          </w:tcPr>
          <w:p w:rsidR="00586E0B" w:rsidRPr="00134FEF" w:rsidRDefault="00586E0B" w:rsidP="004E0A08">
            <w:pPr>
              <w:ind w:right="34"/>
              <w:jc w:val="both"/>
              <w:rPr>
                <w:b/>
                <w:color w:val="000000"/>
                <w:sz w:val="24"/>
                <w:szCs w:val="24"/>
              </w:rPr>
            </w:pPr>
            <w:r w:rsidRPr="00134FEF">
              <w:rPr>
                <w:b/>
                <w:color w:val="000000"/>
                <w:sz w:val="24"/>
                <w:szCs w:val="24"/>
              </w:rPr>
              <w:t>Cách thức thực hiện</w:t>
            </w:r>
          </w:p>
        </w:tc>
        <w:tc>
          <w:tcPr>
            <w:tcW w:w="7087" w:type="dxa"/>
            <w:shd w:val="clear" w:color="auto" w:fill="auto"/>
          </w:tcPr>
          <w:p w:rsidR="00586E0B" w:rsidRPr="00134FEF" w:rsidRDefault="00586E0B" w:rsidP="004E0A08">
            <w:pPr>
              <w:tabs>
                <w:tab w:val="left" w:pos="132"/>
              </w:tabs>
              <w:jc w:val="both"/>
              <w:rPr>
                <w:color w:val="000000"/>
                <w:sz w:val="24"/>
                <w:szCs w:val="24"/>
              </w:rPr>
            </w:pPr>
            <w:r w:rsidRPr="00134FEF">
              <w:rPr>
                <w:color w:val="000000"/>
                <w:sz w:val="24"/>
                <w:szCs w:val="24"/>
              </w:rPr>
              <w:t>Trực tiếp tại trụ sở cơ quan hành chính hoặc qua đường bưu điện</w:t>
            </w:r>
          </w:p>
        </w:tc>
      </w:tr>
      <w:tr w:rsidR="00586E0B" w:rsidRPr="00134FEF" w:rsidTr="004E0A08">
        <w:tc>
          <w:tcPr>
            <w:tcW w:w="2552" w:type="dxa"/>
            <w:shd w:val="clear" w:color="auto" w:fill="auto"/>
          </w:tcPr>
          <w:p w:rsidR="00586E0B" w:rsidRPr="00134FEF" w:rsidRDefault="00586E0B" w:rsidP="004E0A08">
            <w:pPr>
              <w:ind w:right="34"/>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586E0B" w:rsidRPr="00801C82" w:rsidRDefault="00586E0B" w:rsidP="004E0A08">
            <w:pPr>
              <w:pStyle w:val="BodyText"/>
              <w:spacing w:before="0"/>
              <w:rPr>
                <w:color w:val="000000"/>
                <w:sz w:val="24"/>
                <w:szCs w:val="24"/>
                <w:lang w:val="en-US"/>
              </w:rPr>
            </w:pPr>
            <w:r w:rsidRPr="00801C82">
              <w:rPr>
                <w:color w:val="000000"/>
                <w:sz w:val="24"/>
                <w:szCs w:val="24"/>
                <w:lang w:val="en-US"/>
              </w:rPr>
              <w:t>a) Thành phần hồ sơ, bao gồm:</w:t>
            </w:r>
          </w:p>
          <w:p w:rsidR="00586E0B" w:rsidRPr="00134FEF" w:rsidRDefault="00586E0B" w:rsidP="004E0A08">
            <w:pPr>
              <w:jc w:val="both"/>
              <w:rPr>
                <w:sz w:val="24"/>
                <w:szCs w:val="24"/>
              </w:rPr>
            </w:pPr>
            <w:r w:rsidRPr="00134FEF">
              <w:rPr>
                <w:sz w:val="24"/>
                <w:szCs w:val="24"/>
              </w:rPr>
              <w:t>- Tờ trình đề nghị cho phép nhà trường hoạt động giáo dục;</w:t>
            </w:r>
          </w:p>
          <w:p w:rsidR="00586E0B" w:rsidRPr="00134FEF" w:rsidRDefault="00586E0B" w:rsidP="004E0A08">
            <w:pPr>
              <w:jc w:val="both"/>
              <w:rPr>
                <w:sz w:val="24"/>
                <w:szCs w:val="24"/>
              </w:rPr>
            </w:pPr>
            <w:r w:rsidRPr="00134FEF">
              <w:rPr>
                <w:sz w:val="24"/>
                <w:szCs w:val="24"/>
              </w:rPr>
              <w:t>- Quyết định thành lập hoặc cho phép thành lập trường;</w:t>
            </w:r>
          </w:p>
          <w:p w:rsidR="00586E0B" w:rsidRPr="00055539" w:rsidRDefault="00586E0B" w:rsidP="004E0A08">
            <w:pPr>
              <w:jc w:val="both"/>
              <w:rPr>
                <w:sz w:val="24"/>
                <w:szCs w:val="24"/>
              </w:rPr>
            </w:pPr>
            <w:r w:rsidRPr="00134FEF">
              <w:rPr>
                <w:sz w:val="24"/>
                <w:szCs w:val="24"/>
              </w:rPr>
              <w:t xml:space="preserve">- Văn bản thẩm định của các cơ quan có liên quan </w:t>
            </w:r>
            <w:r w:rsidRPr="00055539">
              <w:rPr>
                <w:sz w:val="24"/>
                <w:szCs w:val="24"/>
              </w:rPr>
              <w:t>về các điều kiện quy định tại khoản 2 Điều 9 của Điều lệ ban hành kèm theo Thông tư số 12/2011/TT-BGDĐT.</w:t>
            </w:r>
          </w:p>
          <w:p w:rsidR="00586E0B" w:rsidRPr="00134FEF" w:rsidRDefault="00586E0B" w:rsidP="004E0A08">
            <w:pPr>
              <w:pStyle w:val="BodyText"/>
              <w:spacing w:before="0"/>
              <w:rPr>
                <w:color w:val="000000"/>
                <w:sz w:val="24"/>
                <w:szCs w:val="24"/>
                <w:lang w:val="pt-BR"/>
              </w:rPr>
            </w:pPr>
            <w:r w:rsidRPr="00134FEF">
              <w:rPr>
                <w:color w:val="000000"/>
                <w:sz w:val="24"/>
                <w:szCs w:val="24"/>
                <w:lang w:val="pt-BR"/>
              </w:rPr>
              <w:t>b) Số lượng hồ sơ: 01 (bộ).</w:t>
            </w:r>
          </w:p>
        </w:tc>
      </w:tr>
      <w:tr w:rsidR="00586E0B" w:rsidRPr="00134FEF" w:rsidTr="004E0A08">
        <w:tc>
          <w:tcPr>
            <w:tcW w:w="2552" w:type="dxa"/>
            <w:shd w:val="clear" w:color="auto" w:fill="auto"/>
          </w:tcPr>
          <w:p w:rsidR="00586E0B" w:rsidRPr="00134FEF" w:rsidRDefault="00586E0B" w:rsidP="004E0A08">
            <w:pPr>
              <w:ind w:right="34"/>
              <w:jc w:val="both"/>
              <w:rPr>
                <w:b/>
                <w:sz w:val="24"/>
                <w:szCs w:val="24"/>
              </w:rPr>
            </w:pPr>
            <w:r w:rsidRPr="00134FEF">
              <w:rPr>
                <w:b/>
                <w:sz w:val="24"/>
                <w:szCs w:val="24"/>
              </w:rPr>
              <w:t>Thời gian giải quyết</w:t>
            </w:r>
          </w:p>
        </w:tc>
        <w:tc>
          <w:tcPr>
            <w:tcW w:w="7087" w:type="dxa"/>
            <w:shd w:val="clear" w:color="auto" w:fill="auto"/>
          </w:tcPr>
          <w:p w:rsidR="00586E0B" w:rsidRPr="00134FEF" w:rsidRDefault="00586E0B" w:rsidP="004E0A08">
            <w:pPr>
              <w:tabs>
                <w:tab w:val="left" w:pos="132"/>
              </w:tabs>
              <w:jc w:val="both"/>
              <w:rPr>
                <w:sz w:val="24"/>
                <w:szCs w:val="24"/>
              </w:rPr>
            </w:pPr>
            <w:r w:rsidRPr="00134FEF">
              <w:rPr>
                <w:sz w:val="24"/>
                <w:szCs w:val="24"/>
              </w:rPr>
              <w:t>20 ngày làm việc kể từ ngày nhận đủ hồ sơ hợp lệ.</w:t>
            </w:r>
          </w:p>
        </w:tc>
      </w:tr>
      <w:tr w:rsidR="00586E0B" w:rsidRPr="00134FEF" w:rsidTr="004E0A08">
        <w:tc>
          <w:tcPr>
            <w:tcW w:w="2552" w:type="dxa"/>
            <w:shd w:val="clear" w:color="auto" w:fill="auto"/>
          </w:tcPr>
          <w:p w:rsidR="00586E0B" w:rsidRPr="00134FEF" w:rsidRDefault="00586E0B" w:rsidP="004E0A08">
            <w:pPr>
              <w:ind w:right="34"/>
              <w:jc w:val="both"/>
              <w:rPr>
                <w:b/>
                <w:color w:val="000000"/>
                <w:sz w:val="24"/>
                <w:szCs w:val="24"/>
              </w:rPr>
            </w:pPr>
            <w:r w:rsidRPr="00134FEF">
              <w:rPr>
                <w:b/>
                <w:color w:val="000000"/>
                <w:sz w:val="24"/>
                <w:szCs w:val="24"/>
              </w:rPr>
              <w:t>Cơ quan thực hiện</w:t>
            </w:r>
          </w:p>
        </w:tc>
        <w:tc>
          <w:tcPr>
            <w:tcW w:w="7087" w:type="dxa"/>
            <w:shd w:val="clear" w:color="auto" w:fill="auto"/>
          </w:tcPr>
          <w:p w:rsidR="00586E0B" w:rsidRPr="00134FEF" w:rsidRDefault="00586E0B" w:rsidP="004E0A08">
            <w:pPr>
              <w:tabs>
                <w:tab w:val="left" w:pos="132"/>
              </w:tabs>
              <w:jc w:val="both"/>
              <w:rPr>
                <w:sz w:val="24"/>
                <w:szCs w:val="24"/>
              </w:rPr>
            </w:pPr>
            <w:r w:rsidRPr="00134FEF">
              <w:rPr>
                <w:sz w:val="24"/>
                <w:szCs w:val="24"/>
              </w:rPr>
              <w:t>Sở Giáo dục và Đào tạo</w:t>
            </w:r>
          </w:p>
        </w:tc>
      </w:tr>
      <w:tr w:rsidR="00586E0B" w:rsidRPr="00134FEF" w:rsidTr="004E0A08">
        <w:tc>
          <w:tcPr>
            <w:tcW w:w="2552" w:type="dxa"/>
            <w:shd w:val="clear" w:color="auto" w:fill="auto"/>
          </w:tcPr>
          <w:p w:rsidR="00586E0B" w:rsidRPr="00134FEF" w:rsidRDefault="00586E0B" w:rsidP="004E0A08">
            <w:pPr>
              <w:ind w:right="34"/>
              <w:jc w:val="both"/>
              <w:rPr>
                <w:b/>
                <w:color w:val="000000"/>
                <w:sz w:val="24"/>
                <w:szCs w:val="24"/>
              </w:rPr>
            </w:pPr>
            <w:r w:rsidRPr="00134FEF">
              <w:rPr>
                <w:b/>
                <w:color w:val="000000"/>
                <w:sz w:val="24"/>
                <w:szCs w:val="24"/>
              </w:rPr>
              <w:t>Đối tượng thực hiện</w:t>
            </w:r>
          </w:p>
        </w:tc>
        <w:tc>
          <w:tcPr>
            <w:tcW w:w="7087" w:type="dxa"/>
            <w:shd w:val="clear" w:color="auto" w:fill="auto"/>
          </w:tcPr>
          <w:p w:rsidR="00586E0B" w:rsidRPr="00134FEF" w:rsidRDefault="00586E0B" w:rsidP="004E0A08">
            <w:pPr>
              <w:tabs>
                <w:tab w:val="left" w:pos="132"/>
              </w:tabs>
              <w:jc w:val="both"/>
              <w:rPr>
                <w:color w:val="000000"/>
                <w:sz w:val="24"/>
                <w:szCs w:val="24"/>
              </w:rPr>
            </w:pPr>
            <w:r w:rsidRPr="00134FEF">
              <w:rPr>
                <w:color w:val="000000"/>
                <w:sz w:val="24"/>
                <w:szCs w:val="24"/>
              </w:rPr>
              <w:t>Tổ chức</w:t>
            </w:r>
          </w:p>
        </w:tc>
      </w:tr>
      <w:tr w:rsidR="00586E0B" w:rsidRPr="00134FEF" w:rsidTr="004E0A08">
        <w:tc>
          <w:tcPr>
            <w:tcW w:w="2552" w:type="dxa"/>
            <w:shd w:val="clear" w:color="auto" w:fill="auto"/>
          </w:tcPr>
          <w:p w:rsidR="00586E0B" w:rsidRPr="00134FEF" w:rsidRDefault="00586E0B" w:rsidP="004E0A08">
            <w:pPr>
              <w:ind w:right="34"/>
              <w:jc w:val="both"/>
              <w:rPr>
                <w:b/>
                <w:color w:val="000000"/>
                <w:sz w:val="24"/>
                <w:szCs w:val="24"/>
              </w:rPr>
            </w:pPr>
            <w:r w:rsidRPr="00134FEF">
              <w:rPr>
                <w:b/>
                <w:color w:val="000000"/>
                <w:sz w:val="24"/>
                <w:szCs w:val="24"/>
              </w:rPr>
              <w:t>Kết quả</w:t>
            </w:r>
          </w:p>
        </w:tc>
        <w:tc>
          <w:tcPr>
            <w:tcW w:w="7087" w:type="dxa"/>
            <w:shd w:val="clear" w:color="auto" w:fill="auto"/>
          </w:tcPr>
          <w:p w:rsidR="00586E0B" w:rsidRPr="00134FEF" w:rsidRDefault="00586E0B" w:rsidP="004E0A08">
            <w:pPr>
              <w:tabs>
                <w:tab w:val="left" w:pos="132"/>
              </w:tabs>
              <w:jc w:val="both"/>
              <w:rPr>
                <w:color w:val="000000"/>
                <w:sz w:val="24"/>
                <w:szCs w:val="24"/>
              </w:rPr>
            </w:pPr>
            <w:r w:rsidRPr="00134FEF">
              <w:rPr>
                <w:color w:val="000000"/>
                <w:sz w:val="24"/>
                <w:szCs w:val="24"/>
                <w:lang w:val="pt-BR"/>
              </w:rPr>
              <w:t xml:space="preserve">Quyết định hành chính hoặc văn bản thông báo </w:t>
            </w:r>
            <w:r w:rsidRPr="00134FEF">
              <w:rPr>
                <w:sz w:val="24"/>
                <w:szCs w:val="24"/>
              </w:rPr>
              <w:t>chưa cho phép</w:t>
            </w:r>
            <w:r w:rsidRPr="00134FEF">
              <w:rPr>
                <w:color w:val="000000"/>
                <w:sz w:val="24"/>
                <w:szCs w:val="24"/>
                <w:lang w:val="pt-BR"/>
              </w:rPr>
              <w:t xml:space="preserve">. </w:t>
            </w:r>
          </w:p>
        </w:tc>
      </w:tr>
      <w:tr w:rsidR="00586E0B" w:rsidRPr="00134FEF" w:rsidTr="004E0A08">
        <w:tc>
          <w:tcPr>
            <w:tcW w:w="2552" w:type="dxa"/>
            <w:shd w:val="clear" w:color="auto" w:fill="auto"/>
          </w:tcPr>
          <w:p w:rsidR="00586E0B" w:rsidRPr="00134FEF" w:rsidRDefault="00586E0B" w:rsidP="004E0A08">
            <w:pPr>
              <w:ind w:right="34"/>
              <w:jc w:val="both"/>
              <w:rPr>
                <w:b/>
                <w:color w:val="000000"/>
                <w:sz w:val="24"/>
                <w:szCs w:val="24"/>
              </w:rPr>
            </w:pPr>
            <w:r w:rsidRPr="00134FEF">
              <w:rPr>
                <w:b/>
                <w:color w:val="000000"/>
                <w:sz w:val="24"/>
                <w:szCs w:val="24"/>
              </w:rPr>
              <w:t>Lệ phí</w:t>
            </w:r>
          </w:p>
        </w:tc>
        <w:tc>
          <w:tcPr>
            <w:tcW w:w="7087" w:type="dxa"/>
            <w:shd w:val="clear" w:color="auto" w:fill="auto"/>
          </w:tcPr>
          <w:p w:rsidR="00586E0B" w:rsidRPr="00134FEF" w:rsidRDefault="00586E0B" w:rsidP="004E0A08">
            <w:pPr>
              <w:tabs>
                <w:tab w:val="left" w:pos="132"/>
              </w:tabs>
              <w:jc w:val="both"/>
              <w:rPr>
                <w:color w:val="000000"/>
                <w:sz w:val="24"/>
                <w:szCs w:val="24"/>
              </w:rPr>
            </w:pPr>
            <w:r w:rsidRPr="00134FEF">
              <w:rPr>
                <w:color w:val="000000"/>
                <w:sz w:val="24"/>
                <w:szCs w:val="24"/>
              </w:rPr>
              <w:t>Không</w:t>
            </w:r>
          </w:p>
        </w:tc>
      </w:tr>
      <w:tr w:rsidR="00586E0B" w:rsidRPr="00134FEF" w:rsidTr="004E0A08">
        <w:tc>
          <w:tcPr>
            <w:tcW w:w="2552" w:type="dxa"/>
            <w:shd w:val="clear" w:color="auto" w:fill="auto"/>
          </w:tcPr>
          <w:p w:rsidR="00586E0B" w:rsidRPr="00134FEF" w:rsidRDefault="00586E0B" w:rsidP="004E0A08">
            <w:pPr>
              <w:ind w:right="34"/>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586E0B" w:rsidRPr="00134FEF" w:rsidRDefault="00586E0B" w:rsidP="004E0A08">
            <w:pPr>
              <w:tabs>
                <w:tab w:val="left" w:pos="132"/>
              </w:tabs>
              <w:jc w:val="both"/>
              <w:rPr>
                <w:color w:val="000000"/>
                <w:sz w:val="24"/>
                <w:szCs w:val="24"/>
              </w:rPr>
            </w:pPr>
            <w:r w:rsidRPr="00134FEF">
              <w:rPr>
                <w:color w:val="000000"/>
                <w:sz w:val="24"/>
                <w:szCs w:val="24"/>
              </w:rPr>
              <w:t>Không</w:t>
            </w:r>
          </w:p>
        </w:tc>
      </w:tr>
      <w:tr w:rsidR="00586E0B" w:rsidRPr="00134FEF" w:rsidTr="004E0A08">
        <w:tc>
          <w:tcPr>
            <w:tcW w:w="2552" w:type="dxa"/>
            <w:shd w:val="clear" w:color="auto" w:fill="auto"/>
          </w:tcPr>
          <w:p w:rsidR="00586E0B" w:rsidRPr="00134FEF" w:rsidRDefault="00586E0B" w:rsidP="004E0A08">
            <w:pPr>
              <w:ind w:right="34"/>
              <w:jc w:val="both"/>
              <w:rPr>
                <w:b/>
                <w:color w:val="000000"/>
                <w:sz w:val="24"/>
                <w:szCs w:val="24"/>
              </w:rPr>
            </w:pPr>
            <w:r w:rsidRPr="00134FEF">
              <w:rPr>
                <w:b/>
                <w:color w:val="000000"/>
                <w:sz w:val="24"/>
                <w:szCs w:val="24"/>
              </w:rPr>
              <w:lastRenderedPageBreak/>
              <w:t xml:space="preserve">Yêu cầu, điều kiện </w:t>
            </w:r>
          </w:p>
        </w:tc>
        <w:tc>
          <w:tcPr>
            <w:tcW w:w="7087" w:type="dxa"/>
            <w:shd w:val="clear" w:color="auto" w:fill="auto"/>
          </w:tcPr>
          <w:p w:rsidR="00586E0B" w:rsidRPr="00134FEF" w:rsidRDefault="00586E0B" w:rsidP="004E0A08">
            <w:pPr>
              <w:pStyle w:val="sonvb"/>
              <w:tabs>
                <w:tab w:val="left" w:pos="132"/>
              </w:tabs>
              <w:spacing w:after="0" w:line="240" w:lineRule="auto"/>
              <w:ind w:firstLine="0"/>
              <w:rPr>
                <w:color w:val="000000"/>
                <w:sz w:val="24"/>
                <w:szCs w:val="24"/>
                <w:lang w:val="pt-BR"/>
              </w:rPr>
            </w:pPr>
            <w:r w:rsidRPr="00134FEF">
              <w:rPr>
                <w:color w:val="000000"/>
                <w:sz w:val="24"/>
                <w:szCs w:val="24"/>
                <w:lang w:val="pt-BR"/>
              </w:rPr>
              <w:t>+ Có quyết định thành lập hoặc quyết định cho phép thành lập trường;</w:t>
            </w:r>
          </w:p>
          <w:p w:rsidR="00586E0B" w:rsidRPr="00134FEF" w:rsidRDefault="00586E0B" w:rsidP="004E0A08">
            <w:pPr>
              <w:pStyle w:val="sonvb"/>
              <w:tabs>
                <w:tab w:val="left" w:pos="132"/>
              </w:tabs>
              <w:spacing w:after="0" w:line="240" w:lineRule="auto"/>
              <w:ind w:firstLine="0"/>
              <w:rPr>
                <w:color w:val="000000"/>
                <w:sz w:val="24"/>
                <w:szCs w:val="24"/>
                <w:lang w:val="pt-BR"/>
              </w:rPr>
            </w:pPr>
            <w:r w:rsidRPr="00134FEF">
              <w:rPr>
                <w:color w:val="000000"/>
                <w:sz w:val="24"/>
                <w:szCs w:val="24"/>
                <w:lang w:val="pt-BR"/>
              </w:rPr>
              <w:t>+ Đảm bảo các điều kiện cho phép hoạt động giáo dục của trường trung học quy định tại Điều lệ trường trung học;</w:t>
            </w:r>
          </w:p>
          <w:p w:rsidR="00586E0B" w:rsidRPr="00134FEF" w:rsidRDefault="00586E0B" w:rsidP="004E0A08">
            <w:pPr>
              <w:pStyle w:val="sonvb"/>
              <w:tabs>
                <w:tab w:val="left" w:pos="132"/>
              </w:tabs>
              <w:spacing w:after="0" w:line="240" w:lineRule="auto"/>
              <w:ind w:firstLine="0"/>
              <w:rPr>
                <w:color w:val="000000"/>
                <w:sz w:val="24"/>
                <w:szCs w:val="24"/>
                <w:lang w:val="pt-BR"/>
              </w:rPr>
            </w:pPr>
            <w:r w:rsidRPr="00134FEF">
              <w:rPr>
                <w:color w:val="000000"/>
                <w:sz w:val="24"/>
                <w:szCs w:val="24"/>
                <w:lang w:val="pt-BR"/>
              </w:rPr>
              <w:t>+ Có nguồn tuyển sinh ổn định;</w:t>
            </w:r>
          </w:p>
          <w:p w:rsidR="00586E0B" w:rsidRPr="00134FEF" w:rsidRDefault="00586E0B" w:rsidP="004E0A08">
            <w:pPr>
              <w:pStyle w:val="sonvb"/>
              <w:tabs>
                <w:tab w:val="left" w:pos="132"/>
              </w:tabs>
              <w:spacing w:after="0" w:line="240" w:lineRule="auto"/>
              <w:ind w:firstLine="0"/>
              <w:rPr>
                <w:color w:val="000000"/>
                <w:sz w:val="24"/>
                <w:szCs w:val="24"/>
                <w:lang w:val="pt-BR"/>
              </w:rPr>
            </w:pPr>
            <w:r w:rsidRPr="00134FEF">
              <w:rPr>
                <w:color w:val="000000"/>
                <w:sz w:val="24"/>
                <w:szCs w:val="24"/>
                <w:lang w:val="pt-BR"/>
              </w:rPr>
              <w:t>+ Có chương trình giáo dục và tài liệu giảng dạy, học tập theo quy định đối với trường chuyên;</w:t>
            </w:r>
          </w:p>
          <w:p w:rsidR="00586E0B" w:rsidRPr="00134FEF" w:rsidRDefault="00586E0B" w:rsidP="004E0A08">
            <w:pPr>
              <w:tabs>
                <w:tab w:val="left" w:pos="132"/>
              </w:tabs>
              <w:jc w:val="both"/>
              <w:rPr>
                <w:color w:val="000000"/>
                <w:sz w:val="24"/>
                <w:szCs w:val="24"/>
                <w:lang w:val="pt-BR"/>
              </w:rPr>
            </w:pPr>
            <w:r w:rsidRPr="00134FEF">
              <w:rPr>
                <w:color w:val="000000"/>
                <w:sz w:val="24"/>
                <w:szCs w:val="24"/>
                <w:lang w:val="pt-BR"/>
              </w:rPr>
              <w:t>+ Có đội ngũ cán bộ quản lý, giáo viên, nhân viên đủ số lượng, phẩm chất, năng lực và trình độ đào tạo theo quy định, đáp ứng yêu cầu thực hiện nhiệm vụ trường chuyên.</w:t>
            </w:r>
          </w:p>
        </w:tc>
      </w:tr>
      <w:tr w:rsidR="00586E0B" w:rsidRPr="007E46B7" w:rsidTr="004E0A08">
        <w:tc>
          <w:tcPr>
            <w:tcW w:w="2552" w:type="dxa"/>
            <w:shd w:val="clear" w:color="auto" w:fill="auto"/>
          </w:tcPr>
          <w:p w:rsidR="00586E0B" w:rsidRPr="00134FEF" w:rsidRDefault="00586E0B" w:rsidP="004E0A08">
            <w:pPr>
              <w:ind w:right="34"/>
              <w:jc w:val="both"/>
              <w:rPr>
                <w:b/>
                <w:color w:val="000000"/>
                <w:sz w:val="24"/>
                <w:szCs w:val="24"/>
              </w:rPr>
            </w:pPr>
            <w:r w:rsidRPr="00134FEF">
              <w:rPr>
                <w:b/>
                <w:color w:val="000000"/>
                <w:sz w:val="24"/>
                <w:szCs w:val="24"/>
              </w:rPr>
              <w:t>Căn cứ pháp lý</w:t>
            </w:r>
          </w:p>
        </w:tc>
        <w:tc>
          <w:tcPr>
            <w:tcW w:w="7087" w:type="dxa"/>
            <w:shd w:val="clear" w:color="auto" w:fill="auto"/>
          </w:tcPr>
          <w:p w:rsidR="00586E0B" w:rsidRPr="00631A91" w:rsidRDefault="00586E0B" w:rsidP="004E0A08">
            <w:pPr>
              <w:pStyle w:val="sonvb"/>
              <w:spacing w:after="0" w:line="240" w:lineRule="auto"/>
              <w:ind w:firstLine="0"/>
              <w:rPr>
                <w:i/>
                <w:color w:val="000000"/>
                <w:sz w:val="24"/>
                <w:szCs w:val="24"/>
                <w:lang w:val="pt-BR"/>
              </w:rPr>
            </w:pPr>
            <w:r>
              <w:rPr>
                <w:i/>
                <w:color w:val="000000"/>
                <w:sz w:val="24"/>
                <w:szCs w:val="24"/>
                <w:lang w:val="pt-BR"/>
              </w:rPr>
              <w:t xml:space="preserve">- </w:t>
            </w:r>
            <w:r w:rsidRPr="00631A91">
              <w:rPr>
                <w:i/>
                <w:color w:val="000000"/>
                <w:sz w:val="24"/>
                <w:szCs w:val="24"/>
                <w:lang w:val="pt-BR"/>
              </w:rPr>
              <w:t>Thông tư số 12/2011/TT-BGDĐT ngày 28/3/2011 của Bộ Giáo dục và Đào tạo</w:t>
            </w:r>
            <w:r w:rsidRPr="00631A91">
              <w:rPr>
                <w:i/>
                <w:color w:val="000000"/>
                <w:sz w:val="24"/>
                <w:szCs w:val="24"/>
                <w:shd w:val="clear" w:color="auto" w:fill="FFFFFF"/>
              </w:rPr>
              <w:t>.</w:t>
            </w:r>
          </w:p>
          <w:p w:rsidR="00586E0B" w:rsidRPr="007E46B7" w:rsidRDefault="00586E0B" w:rsidP="004E0A08">
            <w:pPr>
              <w:jc w:val="both"/>
              <w:rPr>
                <w:i/>
                <w:color w:val="000000"/>
                <w:sz w:val="24"/>
                <w:szCs w:val="24"/>
                <w:lang w:val="pt-BR"/>
              </w:rPr>
            </w:pPr>
            <w:r w:rsidRPr="00631A91">
              <w:rPr>
                <w:i/>
                <w:color w:val="000000"/>
                <w:sz w:val="24"/>
                <w:szCs w:val="24"/>
                <w:lang w:val="pt-BR"/>
              </w:rPr>
              <w:t>- Thông tư số 06/2012/TT-BGDĐT ngày 15/2/2012 của Bộ Giáo dục và Đào tạo</w:t>
            </w:r>
            <w:r w:rsidRPr="007E46B7">
              <w:rPr>
                <w:i/>
                <w:sz w:val="24"/>
                <w:szCs w:val="24"/>
                <w:lang w:val="pt-BR"/>
              </w:rPr>
              <w:t>.</w:t>
            </w:r>
          </w:p>
        </w:tc>
      </w:tr>
    </w:tbl>
    <w:p w:rsidR="00586E0B" w:rsidRPr="007E46B7" w:rsidRDefault="00586E0B" w:rsidP="00586E0B">
      <w:pPr>
        <w:rPr>
          <w:b/>
          <w:sz w:val="24"/>
          <w:szCs w:val="24"/>
          <w:lang w:val="pt-BR"/>
        </w:rPr>
      </w:pPr>
    </w:p>
    <w:p w:rsidR="0074722A" w:rsidRDefault="00586E0B" w:rsidP="00586E0B">
      <w:r w:rsidRPr="007E46B7">
        <w:rPr>
          <w:b/>
          <w:sz w:val="24"/>
          <w:szCs w:val="24"/>
          <w:lang w:val="pt-BR"/>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0B"/>
    <w:rsid w:val="00586E0B"/>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0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E0B"/>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586E0B"/>
    <w:rPr>
      <w:rFonts w:ascii="Calibri" w:eastAsia="Batang" w:hAnsi="Calibri" w:cs="Times New Roman"/>
      <w:sz w:val="24"/>
      <w:szCs w:val="24"/>
      <w:lang w:eastAsia="ko-KR"/>
    </w:rPr>
  </w:style>
  <w:style w:type="paragraph" w:styleId="BodyText">
    <w:name w:val="Body Text"/>
    <w:basedOn w:val="Normal"/>
    <w:link w:val="BodyTextChar"/>
    <w:uiPriority w:val="99"/>
    <w:rsid w:val="00586E0B"/>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586E0B"/>
    <w:rPr>
      <w:rFonts w:eastAsia="Batang" w:cs="Times New Roman"/>
      <w:sz w:val="22"/>
      <w:lang w:eastAsia="ko-KR"/>
    </w:rPr>
  </w:style>
  <w:style w:type="paragraph" w:styleId="NormalWeb">
    <w:name w:val="Normal (Web)"/>
    <w:basedOn w:val="Normal"/>
    <w:uiPriority w:val="99"/>
    <w:rsid w:val="00586E0B"/>
    <w:pPr>
      <w:spacing w:before="100" w:beforeAutospacing="1" w:after="100" w:afterAutospacing="1"/>
    </w:pPr>
    <w:rPr>
      <w:sz w:val="24"/>
      <w:szCs w:val="24"/>
    </w:rPr>
  </w:style>
  <w:style w:type="paragraph" w:customStyle="1" w:styleId="sonvb">
    <w:name w:val="son vb"/>
    <w:basedOn w:val="Normal"/>
    <w:link w:val="sonvbChar"/>
    <w:qFormat/>
    <w:rsid w:val="00586E0B"/>
    <w:pPr>
      <w:spacing w:after="120" w:line="360" w:lineRule="auto"/>
      <w:ind w:firstLine="720"/>
      <w:jc w:val="both"/>
    </w:pPr>
    <w:rPr>
      <w:rFonts w:eastAsia="Arial"/>
      <w:lang/>
    </w:rPr>
  </w:style>
  <w:style w:type="character" w:customStyle="1" w:styleId="sonvbChar">
    <w:name w:val="son vb Char"/>
    <w:link w:val="sonvb"/>
    <w:rsid w:val="00586E0B"/>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0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E0B"/>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586E0B"/>
    <w:rPr>
      <w:rFonts w:ascii="Calibri" w:eastAsia="Batang" w:hAnsi="Calibri" w:cs="Times New Roman"/>
      <w:sz w:val="24"/>
      <w:szCs w:val="24"/>
      <w:lang w:eastAsia="ko-KR"/>
    </w:rPr>
  </w:style>
  <w:style w:type="paragraph" w:styleId="BodyText">
    <w:name w:val="Body Text"/>
    <w:basedOn w:val="Normal"/>
    <w:link w:val="BodyTextChar"/>
    <w:uiPriority w:val="99"/>
    <w:rsid w:val="00586E0B"/>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586E0B"/>
    <w:rPr>
      <w:rFonts w:eastAsia="Batang" w:cs="Times New Roman"/>
      <w:sz w:val="22"/>
      <w:lang w:eastAsia="ko-KR"/>
    </w:rPr>
  </w:style>
  <w:style w:type="paragraph" w:styleId="NormalWeb">
    <w:name w:val="Normal (Web)"/>
    <w:basedOn w:val="Normal"/>
    <w:uiPriority w:val="99"/>
    <w:rsid w:val="00586E0B"/>
    <w:pPr>
      <w:spacing w:before="100" w:beforeAutospacing="1" w:after="100" w:afterAutospacing="1"/>
    </w:pPr>
    <w:rPr>
      <w:sz w:val="24"/>
      <w:szCs w:val="24"/>
    </w:rPr>
  </w:style>
  <w:style w:type="paragraph" w:customStyle="1" w:styleId="sonvb">
    <w:name w:val="son vb"/>
    <w:basedOn w:val="Normal"/>
    <w:link w:val="sonvbChar"/>
    <w:qFormat/>
    <w:rsid w:val="00586E0B"/>
    <w:pPr>
      <w:spacing w:after="120" w:line="360" w:lineRule="auto"/>
      <w:ind w:firstLine="720"/>
      <w:jc w:val="both"/>
    </w:pPr>
    <w:rPr>
      <w:rFonts w:eastAsia="Arial"/>
      <w:lang/>
    </w:rPr>
  </w:style>
  <w:style w:type="character" w:customStyle="1" w:styleId="sonvbChar">
    <w:name w:val="son vb Char"/>
    <w:link w:val="sonvb"/>
    <w:rsid w:val="00586E0B"/>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2018-12-03T02:16:00Z</dcterms:created>
  <dcterms:modified xsi:type="dcterms:W3CDTF">2018-12-03T02:17:00Z</dcterms:modified>
</cp:coreProperties>
</file>