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403" w:rsidRPr="002F3829" w:rsidRDefault="00641403" w:rsidP="00641403">
      <w:pPr>
        <w:ind w:firstLine="720"/>
        <w:jc w:val="center"/>
        <w:rPr>
          <w:b/>
          <w:lang w:eastAsia="vi-VN"/>
        </w:rPr>
      </w:pPr>
      <w:r w:rsidRPr="002F3829">
        <w:rPr>
          <w:b/>
          <w:lang w:eastAsia="vi-VN"/>
        </w:rPr>
        <w:t>TIN TỨC TỔNG HỢP TUẦN 1</w:t>
      </w:r>
      <w:r w:rsidR="008E5498" w:rsidRPr="002F3829">
        <w:rPr>
          <w:b/>
          <w:lang w:eastAsia="vi-VN"/>
        </w:rPr>
        <w:t>6</w:t>
      </w:r>
      <w:r w:rsidRPr="002F3829">
        <w:rPr>
          <w:b/>
          <w:lang w:eastAsia="vi-VN"/>
        </w:rPr>
        <w:t xml:space="preserve"> </w:t>
      </w:r>
    </w:p>
    <w:p w:rsidR="00641403" w:rsidRPr="002F3829" w:rsidRDefault="00641403" w:rsidP="00641403">
      <w:pPr>
        <w:jc w:val="center"/>
        <w:rPr>
          <w:b/>
        </w:rPr>
      </w:pPr>
      <w:r w:rsidRPr="002F3829">
        <w:rPr>
          <w:b/>
        </w:rPr>
        <w:t xml:space="preserve">     (15/4/2019 - 19/4/2019)</w:t>
      </w:r>
    </w:p>
    <w:p w:rsidR="00641403" w:rsidRPr="002F3829" w:rsidRDefault="00641403" w:rsidP="00641403">
      <w:pPr>
        <w:pStyle w:val="NormalWeb"/>
        <w:shd w:val="clear" w:color="auto" w:fill="FFFFFF"/>
        <w:spacing w:before="0" w:beforeAutospacing="0" w:after="0" w:afterAutospacing="0"/>
        <w:ind w:firstLine="720"/>
        <w:jc w:val="both"/>
        <w:textAlignment w:val="baseline"/>
        <w:rPr>
          <w:b/>
          <w:sz w:val="28"/>
          <w:szCs w:val="28"/>
        </w:rPr>
      </w:pPr>
      <w:r w:rsidRPr="002F3829">
        <w:rPr>
          <w:b/>
          <w:sz w:val="28"/>
          <w:szCs w:val="28"/>
        </w:rPr>
        <w:t>I. Tin quốc tế</w:t>
      </w:r>
    </w:p>
    <w:p w:rsidR="00410809" w:rsidRPr="00410809" w:rsidRDefault="00641403" w:rsidP="00AC16B6">
      <w:pPr>
        <w:shd w:val="clear" w:color="auto" w:fill="EEEEEE"/>
        <w:ind w:firstLine="720"/>
        <w:jc w:val="both"/>
        <w:textAlignment w:val="baseline"/>
      </w:pPr>
      <w:r w:rsidRPr="002F3829">
        <w:rPr>
          <w:b/>
        </w:rPr>
        <w:t>1.</w:t>
      </w:r>
      <w:r w:rsidRPr="002F3829">
        <w:rPr>
          <w:rFonts w:ascii="Arial" w:hAnsi="Arial" w:cs="Arial"/>
          <w:b/>
          <w:bCs/>
          <w:shd w:val="clear" w:color="auto" w:fill="EEEEEE"/>
        </w:rPr>
        <w:t> </w:t>
      </w:r>
      <w:r w:rsidR="00410809" w:rsidRPr="002F3829">
        <w:t>Một vụ cháy lớn vừa xảy ra tại Nhà thờ Đức Bà - địa danh nổi tiếng tại trung tâm thủ đô Paris của Pháp.</w:t>
      </w:r>
      <w:r w:rsidR="00AC16B6" w:rsidRPr="002F3829">
        <w:t xml:space="preserve"> </w:t>
      </w:r>
      <w:r w:rsidR="00410809" w:rsidRPr="00410809">
        <w:t xml:space="preserve">Theo ông André Finot, người phát ngôn của Nhà thờ, đám cháy xảy ra vào khoảng 18h50' ngày 15/4 giờ địa phương (tức 23h50' ngày 15/4 giờ Hà Nội) ở phần đỉnh ngọn tháp, sau đó lan ra toàn bộ phần mái của Nhà thờ. </w:t>
      </w:r>
    </w:p>
    <w:p w:rsidR="00410809" w:rsidRPr="00410809" w:rsidRDefault="00410809" w:rsidP="00AC16B6">
      <w:pPr>
        <w:ind w:firstLine="720"/>
        <w:jc w:val="both"/>
      </w:pPr>
      <w:r w:rsidRPr="00410809">
        <w:t>Nhà chức trách đã triển khai gần 500 lính cứu hỏa để dập lửa và cố gắng cứu phần cấu trúc chính của Nhà thờ.</w:t>
      </w:r>
      <w:r w:rsidR="00AC16B6" w:rsidRPr="002F3829">
        <w:t xml:space="preserve"> </w:t>
      </w:r>
      <w:r w:rsidRPr="00410809">
        <w:t xml:space="preserve">Quốc vụ khanh Bộ Nội vụ Laurent Nunez cho biết, cấu trúc của Nhà thờ có niên đại 850 năm đã được bảo vệ nguyên vẹn, bao gồm cả tòa tháp chuông phía bắc. Tuy nhiên, 2/3 đỉnh mái của Nhà thờ đã hoàn toàn bị tàn phá. </w:t>
      </w:r>
    </w:p>
    <w:p w:rsidR="00410809" w:rsidRPr="00410809" w:rsidRDefault="00410809" w:rsidP="00AC16B6">
      <w:pPr>
        <w:ind w:firstLine="720"/>
        <w:jc w:val="both"/>
      </w:pPr>
      <w:r w:rsidRPr="00410809">
        <w:t>Còn theo người phát ngôn của Nhà thờ Đức Bà Paris André Finot, các di vật tôn giáo linh thiêng được bảo quản an toàn trong Nhà thờ và không có nguy cơ bị cháy.</w:t>
      </w:r>
    </w:p>
    <w:p w:rsidR="00410809" w:rsidRPr="00410809" w:rsidRDefault="00410809" w:rsidP="00AC16B6">
      <w:pPr>
        <w:ind w:firstLine="720"/>
        <w:jc w:val="both"/>
      </w:pPr>
      <w:r w:rsidRPr="00410809">
        <w:t>Tổng thống Pháp Emmanuel Macron đã hủy bỏ buổi nói chuyện về chính sách trên truyền hình theo kế hoạch diễn ra vào tối 15/4 để tới hiện trường vụ cháy. Ông Macron cảm ơn "lòng can đảm cực độ" của gần 500 lính cứu hỏa được huy động để khống chế đám cháy. Ông ghi nhận đã tránh được điều tồi tệ nhất “mặc dù trận chiến không hoàn toàn thắng lợi". </w:t>
      </w:r>
    </w:p>
    <w:p w:rsidR="00410809" w:rsidRPr="00410809" w:rsidRDefault="00410809" w:rsidP="00AC16B6">
      <w:pPr>
        <w:ind w:firstLine="720"/>
        <w:jc w:val="both"/>
      </w:pPr>
      <w:r w:rsidRPr="00410809">
        <w:t>Phát biểu với người dân Pháp, ông Macron kêu gọi sự chung tay góp sức của tất cả các tài năng của đất nước nhằm xây dựng lại và phát triển di sản này. </w:t>
      </w:r>
    </w:p>
    <w:p w:rsidR="00641403" w:rsidRPr="002F3829" w:rsidRDefault="00641403" w:rsidP="00AC16B6">
      <w:pPr>
        <w:shd w:val="clear" w:color="auto" w:fill="EEEEEE"/>
        <w:ind w:firstLine="720"/>
        <w:jc w:val="both"/>
        <w:textAlignment w:val="baseline"/>
        <w:rPr>
          <w:i/>
        </w:rPr>
      </w:pPr>
      <w:r w:rsidRPr="002F3829">
        <w:rPr>
          <w:i/>
        </w:rPr>
        <w:t>(Nguồn: Báo điện tử Chính phủ Nước CHXHCNVN đưa tin ngày 1</w:t>
      </w:r>
      <w:r w:rsidR="00410809" w:rsidRPr="002F3829">
        <w:rPr>
          <w:i/>
        </w:rPr>
        <w:t>6</w:t>
      </w:r>
      <w:r w:rsidRPr="002F3829">
        <w:rPr>
          <w:i/>
        </w:rPr>
        <w:t>/4/2019)</w:t>
      </w:r>
    </w:p>
    <w:p w:rsidR="00641403" w:rsidRPr="002F3829" w:rsidRDefault="00641403" w:rsidP="00641403">
      <w:pPr>
        <w:pStyle w:val="NormalWeb"/>
        <w:spacing w:before="0" w:beforeAutospacing="0" w:after="0" w:afterAutospacing="0" w:line="320" w:lineRule="atLeast"/>
        <w:jc w:val="both"/>
        <w:rPr>
          <w:b/>
          <w:sz w:val="28"/>
          <w:szCs w:val="28"/>
        </w:rPr>
      </w:pPr>
      <w:r w:rsidRPr="002F3829">
        <w:rPr>
          <w:sz w:val="28"/>
          <w:szCs w:val="28"/>
        </w:rPr>
        <w:tab/>
      </w:r>
      <w:r w:rsidRPr="002F3829">
        <w:rPr>
          <w:b/>
          <w:sz w:val="28"/>
          <w:szCs w:val="28"/>
        </w:rPr>
        <w:t>II. Tin trong nước</w:t>
      </w:r>
    </w:p>
    <w:p w:rsidR="006B6017" w:rsidRPr="002F3829" w:rsidRDefault="00641403" w:rsidP="00641403">
      <w:pPr>
        <w:pStyle w:val="Heading2"/>
        <w:spacing w:before="0" w:beforeAutospacing="0" w:after="0" w:afterAutospacing="0"/>
        <w:ind w:firstLine="720"/>
        <w:jc w:val="both"/>
        <w:rPr>
          <w:b w:val="0"/>
          <w:sz w:val="28"/>
          <w:szCs w:val="28"/>
        </w:rPr>
      </w:pPr>
      <w:r w:rsidRPr="002F3829">
        <w:rPr>
          <w:sz w:val="28"/>
          <w:szCs w:val="28"/>
          <w:shd w:val="clear" w:color="auto" w:fill="FFFFFF" w:themeFill="background1"/>
        </w:rPr>
        <w:t>1</w:t>
      </w:r>
      <w:r w:rsidRPr="002F3829">
        <w:rPr>
          <w:b w:val="0"/>
          <w:sz w:val="28"/>
          <w:szCs w:val="28"/>
          <w:shd w:val="clear" w:color="auto" w:fill="FFFFFF" w:themeFill="background1"/>
        </w:rPr>
        <w:t>.</w:t>
      </w:r>
      <w:r w:rsidRPr="002F3829">
        <w:rPr>
          <w:b w:val="0"/>
          <w:sz w:val="28"/>
          <w:szCs w:val="28"/>
          <w:shd w:val="clear" w:color="auto" w:fill="EEEEEE"/>
        </w:rPr>
        <w:t> </w:t>
      </w:r>
      <w:r w:rsidR="006B6017" w:rsidRPr="002F3829">
        <w:rPr>
          <w:b w:val="0"/>
          <w:sz w:val="28"/>
          <w:szCs w:val="28"/>
        </w:rPr>
        <w:t>Trưa 18/4, Thủ tướng Chính phủ Nguyễn Xuân Phúc và Phu nhân cùng Đoàn đại biểu cấp cao Việt Nam đã về đến Hà Nội, kết thúc tốt đẹp chuyến thăm chính thức Romania và Cộng hòa Czech.</w:t>
      </w:r>
    </w:p>
    <w:p w:rsidR="006B6017" w:rsidRPr="002F3829" w:rsidRDefault="006B6017" w:rsidP="00641403">
      <w:pPr>
        <w:pStyle w:val="Heading2"/>
        <w:spacing w:before="0" w:beforeAutospacing="0" w:after="0" w:afterAutospacing="0"/>
        <w:ind w:firstLine="720"/>
        <w:jc w:val="both"/>
        <w:rPr>
          <w:b w:val="0"/>
          <w:sz w:val="28"/>
          <w:szCs w:val="28"/>
        </w:rPr>
      </w:pPr>
      <w:r w:rsidRPr="002F3829">
        <w:rPr>
          <w:b w:val="0"/>
          <w:sz w:val="28"/>
          <w:szCs w:val="28"/>
        </w:rPr>
        <w:t>Chuyến thăm có ý nghĩa đặc biệt bởi sau thời gian dài mới có chuyến thăm cấp cao của Thủ tướng Việt Nam đến Romania và Cộng hòa Czech, khi mà Việt Nam và hai nước đang hướng tới kỷ niệm 70 năm thiết lập quan hệ ngoại giao vào năm 2020, Việt Nam và Liên minh châu Âu (EU) đang xúc tiến thông qua Hiệp định Thương mại tự do (EVFTA) và ký kết Hiệp định Bảo hộ Đầu tư Việt Nam-EU (EVIPA).</w:t>
      </w:r>
    </w:p>
    <w:p w:rsidR="006B6017" w:rsidRPr="002F3829" w:rsidRDefault="006B6017" w:rsidP="00641403">
      <w:pPr>
        <w:pStyle w:val="Heading2"/>
        <w:spacing w:before="0" w:beforeAutospacing="0" w:after="0" w:afterAutospacing="0"/>
        <w:ind w:firstLine="720"/>
        <w:jc w:val="both"/>
        <w:rPr>
          <w:b w:val="0"/>
          <w:sz w:val="28"/>
          <w:szCs w:val="28"/>
        </w:rPr>
      </w:pPr>
      <w:r w:rsidRPr="002F3829">
        <w:rPr>
          <w:b w:val="0"/>
          <w:sz w:val="28"/>
          <w:szCs w:val="28"/>
        </w:rPr>
        <w:t>Có thể nói, chuyến thăm chính thức Romania và Cộng hòa Czech của Thủ tướng Nguyễn Xuân Phúc và Đoàn đại biểu cấp cao Chính phủ Việt Nam đã thành công tốt đẹp, là sự kiện chính trị có ý nghĩa quan trọng góp phần tiếp nối và thúc đẩy quan hệ hữu nghị truyền thống tốt đẹp giữa Việt Nam và các nước bạn bè Đông Âu, tạo xung lực mới thúc đẩy toàn diện các quan hệ song phương trên mọi lĩnh vực, đồng thời, với tình cảm chân thành, hữu nghị hợp tác cùng nhau, cả hai nước Romania và Cộng hòa Czech đều thúc đẩy quan hệ Việt Nam với EU, nhất là thúc đẩy việc ký EVFTA và EVIPA.</w:t>
      </w:r>
    </w:p>
    <w:p w:rsidR="00641403" w:rsidRPr="00E41158" w:rsidRDefault="00641403" w:rsidP="00E41158">
      <w:pPr>
        <w:pStyle w:val="Heading2"/>
        <w:spacing w:before="0" w:beforeAutospacing="0" w:after="0" w:afterAutospacing="0"/>
        <w:ind w:firstLine="720"/>
        <w:jc w:val="both"/>
        <w:rPr>
          <w:b w:val="0"/>
          <w:i/>
          <w:sz w:val="28"/>
          <w:szCs w:val="28"/>
        </w:rPr>
      </w:pPr>
      <w:r w:rsidRPr="002F3829">
        <w:rPr>
          <w:b w:val="0"/>
          <w:i/>
          <w:sz w:val="28"/>
          <w:szCs w:val="28"/>
        </w:rPr>
        <w:t xml:space="preserve">(Nguồn: Báo Điện tử Chính phủ Nước CHXHCNVN đưa tin ngày </w:t>
      </w:r>
      <w:r w:rsidR="006B6017" w:rsidRPr="002F3829">
        <w:rPr>
          <w:b w:val="0"/>
          <w:i/>
          <w:sz w:val="28"/>
          <w:szCs w:val="28"/>
        </w:rPr>
        <w:t>18</w:t>
      </w:r>
      <w:r w:rsidRPr="002F3829">
        <w:rPr>
          <w:b w:val="0"/>
          <w:i/>
          <w:sz w:val="28"/>
          <w:szCs w:val="28"/>
        </w:rPr>
        <w:t>/4/2019)</w:t>
      </w:r>
    </w:p>
    <w:p w:rsidR="00641403" w:rsidRPr="002F3829" w:rsidRDefault="00641403" w:rsidP="00641403">
      <w:pPr>
        <w:pStyle w:val="NormalWeb"/>
        <w:shd w:val="clear" w:color="auto" w:fill="FFFFFF"/>
        <w:spacing w:before="0" w:beforeAutospacing="0" w:after="0" w:afterAutospacing="0"/>
        <w:ind w:firstLine="720"/>
        <w:jc w:val="both"/>
        <w:textAlignment w:val="baseline"/>
        <w:rPr>
          <w:b/>
          <w:sz w:val="28"/>
          <w:szCs w:val="28"/>
        </w:rPr>
      </w:pPr>
      <w:r w:rsidRPr="002F3829">
        <w:rPr>
          <w:b/>
          <w:sz w:val="28"/>
          <w:szCs w:val="28"/>
        </w:rPr>
        <w:t>III. Tin trong tỉnh</w:t>
      </w:r>
    </w:p>
    <w:p w:rsidR="00C517CC" w:rsidRPr="002F3829" w:rsidRDefault="001D6784" w:rsidP="00C517CC">
      <w:pPr>
        <w:pStyle w:val="NormalWeb"/>
        <w:spacing w:before="0" w:beforeAutospacing="0" w:after="0" w:afterAutospacing="0"/>
        <w:ind w:firstLine="720"/>
        <w:jc w:val="both"/>
        <w:rPr>
          <w:b/>
          <w:sz w:val="28"/>
          <w:szCs w:val="28"/>
        </w:rPr>
      </w:pPr>
      <w:r w:rsidRPr="002F3829">
        <w:rPr>
          <w:b/>
          <w:bCs/>
          <w:sz w:val="28"/>
          <w:szCs w:val="28"/>
          <w:bdr w:val="none" w:sz="0" w:space="0" w:color="auto" w:frame="1"/>
        </w:rPr>
        <w:lastRenderedPageBreak/>
        <w:t>1</w:t>
      </w:r>
      <w:r w:rsidR="00641403" w:rsidRPr="002F3829">
        <w:rPr>
          <w:b/>
          <w:bCs/>
          <w:sz w:val="28"/>
          <w:szCs w:val="28"/>
          <w:bdr w:val="none" w:sz="0" w:space="0" w:color="auto" w:frame="1"/>
        </w:rPr>
        <w:t xml:space="preserve">. </w:t>
      </w:r>
      <w:r w:rsidR="00C517CC" w:rsidRPr="002F3829">
        <w:rPr>
          <w:rStyle w:val="Strong"/>
          <w:b w:val="0"/>
          <w:sz w:val="28"/>
          <w:szCs w:val="28"/>
        </w:rPr>
        <w:t>Sáng 17/4, Bộ GD&amp;ĐT tổ chức Hội nghị trực tuyến toàn quốc về đảm bảo an toàn trường học và phòng chống bạo lực học đường. Bộ trưởng Bộ GD&amp;ĐT - Phùng Xuân Nhạ chủ trì hội nghị.</w:t>
      </w:r>
    </w:p>
    <w:p w:rsidR="00C517CC" w:rsidRPr="002F3829" w:rsidRDefault="00C517CC" w:rsidP="00C517CC">
      <w:pPr>
        <w:pStyle w:val="NormalWeb"/>
        <w:spacing w:before="0" w:beforeAutospacing="0" w:after="0" w:afterAutospacing="0"/>
        <w:ind w:firstLine="720"/>
        <w:jc w:val="both"/>
        <w:rPr>
          <w:sz w:val="28"/>
          <w:szCs w:val="28"/>
        </w:rPr>
      </w:pPr>
      <w:r w:rsidRPr="002F3829">
        <w:rPr>
          <w:sz w:val="28"/>
          <w:szCs w:val="28"/>
        </w:rPr>
        <w:t>Dự hội nghị tại điểm cầu tỉnh Kon Tum có đồng chí Trần Thị Nga - Phó Chủ tịch UBND tỉnh; lãnh đạo Sở GD&amp;ĐT và các cơ sở giáo dục trực thuộc; các sở, ngành liên quan; Phòng GD&amp;ĐT các huyện, thành phố Kon Tum.</w:t>
      </w:r>
    </w:p>
    <w:p w:rsidR="00C517CC" w:rsidRPr="002F3829" w:rsidRDefault="00C517CC" w:rsidP="00C517CC">
      <w:pPr>
        <w:pStyle w:val="NormalWeb"/>
        <w:spacing w:before="0" w:beforeAutospacing="0" w:after="0" w:afterAutospacing="0"/>
        <w:ind w:firstLine="720"/>
        <w:jc w:val="both"/>
        <w:rPr>
          <w:sz w:val="28"/>
          <w:szCs w:val="28"/>
        </w:rPr>
      </w:pPr>
      <w:r w:rsidRPr="002F3829">
        <w:rPr>
          <w:sz w:val="28"/>
          <w:szCs w:val="28"/>
        </w:rPr>
        <w:t>Tại hội nghị, đại diện Bộ GD&amp;ĐT thông tin, thời gian qua, ngành đã tham mưu Thủ tướng, Chính phủ triển khai nhiều văn bản chỉ đạo công tác đảm bảo an toàn trường học và phòng, chống bạo lực học đường như: Nghị định số 80/2017/NĐ-CP của Chính phủ quy định về môi trường giáo dục an toàn, lành mạnh, thân thiện, phòng, chống bạo lực học đường; Quyết định số 1501/QĐ-TTg của Thủ tướng Chính phủ về phê duyệt Đề án “Tăng cường giáo dục lý tưởng cách mạng, đạo đức, lối sống cho thanh niên, thiếu niên và nhi đồng giai đoạn 2015-2020... Hội nghị cũng đã giới thiệu một số mô hình thực hiện về phòng, chống bạo lực học đường đã được triển khai ở một số nước trên thế giới.</w:t>
      </w:r>
    </w:p>
    <w:p w:rsidR="00C517CC" w:rsidRPr="002F3829" w:rsidRDefault="00C517CC" w:rsidP="00C517CC">
      <w:pPr>
        <w:pStyle w:val="NormalWeb"/>
        <w:spacing w:before="0" w:beforeAutospacing="0" w:after="0" w:afterAutospacing="0"/>
        <w:ind w:firstLine="720"/>
        <w:jc w:val="both"/>
        <w:rPr>
          <w:sz w:val="28"/>
          <w:szCs w:val="28"/>
        </w:rPr>
      </w:pPr>
      <w:r w:rsidRPr="002F3829">
        <w:rPr>
          <w:sz w:val="28"/>
          <w:szCs w:val="28"/>
        </w:rPr>
        <w:t>Trong thời gian tới, Bộ GD&amp;ĐT sẽ ban hành Kế hoạch phòng, chống bạo lực học đường. Đối với 63 tỉnh, thành phố, Sở GD&amp;ĐT tham mưu địa phương xây dựng kế hoạch đẩy mạnh triển khai các văn bản chỉ đạo của các cấp góp phần đảm bảo an toàn trường học, phòng, chống bạo lực học đường.</w:t>
      </w:r>
    </w:p>
    <w:p w:rsidR="00641403" w:rsidRPr="002F3829" w:rsidRDefault="00641403" w:rsidP="00641403">
      <w:pPr>
        <w:pStyle w:val="NormalWeb"/>
        <w:shd w:val="clear" w:color="auto" w:fill="FCFCFC"/>
        <w:spacing w:before="0" w:beforeAutospacing="0" w:after="0" w:afterAutospacing="0"/>
        <w:ind w:firstLine="720"/>
        <w:jc w:val="both"/>
        <w:rPr>
          <w:i/>
          <w:sz w:val="28"/>
          <w:szCs w:val="28"/>
        </w:rPr>
      </w:pPr>
      <w:r w:rsidRPr="002F3829">
        <w:rPr>
          <w:i/>
          <w:sz w:val="28"/>
          <w:szCs w:val="28"/>
        </w:rPr>
        <w:t>(Nguồn: Báo Điện tử tỉnh Kon Tum đưa tin ngày 1</w:t>
      </w:r>
      <w:r w:rsidR="00C517CC" w:rsidRPr="002F3829">
        <w:rPr>
          <w:i/>
          <w:sz w:val="28"/>
          <w:szCs w:val="28"/>
        </w:rPr>
        <w:t>7</w:t>
      </w:r>
      <w:r w:rsidRPr="002F3829">
        <w:rPr>
          <w:i/>
          <w:sz w:val="28"/>
          <w:szCs w:val="28"/>
        </w:rPr>
        <w:t>/4/2019)</w:t>
      </w:r>
    </w:p>
    <w:p w:rsidR="001D6784" w:rsidRPr="002F3829" w:rsidRDefault="001D6784" w:rsidP="008E5498">
      <w:pPr>
        <w:pStyle w:val="NormalWeb"/>
        <w:spacing w:before="0" w:beforeAutospacing="0" w:after="0" w:afterAutospacing="0"/>
        <w:ind w:firstLine="720"/>
        <w:jc w:val="both"/>
        <w:rPr>
          <w:b/>
          <w:sz w:val="28"/>
          <w:szCs w:val="28"/>
        </w:rPr>
      </w:pPr>
      <w:r w:rsidRPr="002F3829">
        <w:rPr>
          <w:rStyle w:val="Strong"/>
          <w:sz w:val="28"/>
          <w:szCs w:val="28"/>
        </w:rPr>
        <w:t xml:space="preserve">2. </w:t>
      </w:r>
      <w:r w:rsidRPr="002F3829">
        <w:rPr>
          <w:rStyle w:val="Strong"/>
          <w:b w:val="0"/>
          <w:sz w:val="28"/>
          <w:szCs w:val="28"/>
        </w:rPr>
        <w:t>Ngày 18/4, Ban Chấp hành Đảng bộ tỉnh khóa XV tổ chức Hội nghị lần thứ 15. Đồng chí Nguyễn Văn Hùng - Ủy viên Trung ương Đảng, Bí thư Tỉnh ủy, Chủ tịch HĐND tỉnh chủ trì Hội nghị.</w:t>
      </w:r>
    </w:p>
    <w:p w:rsidR="001D6784" w:rsidRPr="002F3829" w:rsidRDefault="001D6784" w:rsidP="008E5498">
      <w:pPr>
        <w:pStyle w:val="NormalWeb"/>
        <w:spacing w:before="0" w:beforeAutospacing="0" w:after="0" w:afterAutospacing="0"/>
        <w:ind w:firstLine="720"/>
        <w:jc w:val="both"/>
        <w:rPr>
          <w:sz w:val="28"/>
          <w:szCs w:val="28"/>
        </w:rPr>
      </w:pPr>
      <w:r w:rsidRPr="002F3829">
        <w:rPr>
          <w:sz w:val="28"/>
          <w:szCs w:val="28"/>
        </w:rPr>
        <w:t>Tham dự Hội nghị có các đồng chí: Y Mửi - Phó Bí thư Thường trực Tỉnh ủy; Nguyễn Văn Hòa - Phó Bí thư Tỉnh ủy, Chủ tịch UBND tỉnh; các đồng chí Ủy viên Ban Chấp hành Đảng bộ tỉnh, Ủy viên Ủy ban Kiểm tra Tỉnh ủy khóa XV; đại diện các Ban Đảng của Trung ương tại Đà Nẵng.</w:t>
      </w:r>
    </w:p>
    <w:p w:rsidR="008E5498" w:rsidRPr="002F3829" w:rsidRDefault="008E5498" w:rsidP="008E5498">
      <w:pPr>
        <w:pStyle w:val="NormalWeb"/>
        <w:spacing w:before="0" w:beforeAutospacing="0" w:after="0" w:afterAutospacing="0"/>
        <w:ind w:firstLine="720"/>
        <w:jc w:val="both"/>
        <w:rPr>
          <w:sz w:val="28"/>
          <w:szCs w:val="28"/>
        </w:rPr>
      </w:pPr>
      <w:r w:rsidRPr="002F3829">
        <w:rPr>
          <w:sz w:val="28"/>
          <w:szCs w:val="28"/>
        </w:rPr>
        <w:t>Hội nghị tập trung thảo luận, cho ý kiến đánh giá báo cáo sơ kết 2 năm thực hiện Nghị quyết 04-NQ/TU ngày 19/8/2016 của Tỉnh ủy (khóa XV) về “Tiếp tục xây dựng các xã đặc biệt khó khăn trong tình hình mới” và một số nội dung về công tác cán bộ.</w:t>
      </w:r>
    </w:p>
    <w:p w:rsidR="008E5498" w:rsidRPr="002F3829" w:rsidRDefault="008E5498" w:rsidP="008E5498">
      <w:pPr>
        <w:pStyle w:val="NormalWeb"/>
        <w:spacing w:before="0" w:beforeAutospacing="0" w:after="0" w:afterAutospacing="0"/>
        <w:ind w:firstLine="720"/>
        <w:jc w:val="both"/>
        <w:rPr>
          <w:sz w:val="28"/>
          <w:szCs w:val="28"/>
        </w:rPr>
      </w:pPr>
      <w:r w:rsidRPr="002F3829">
        <w:rPr>
          <w:sz w:val="28"/>
          <w:szCs w:val="28"/>
        </w:rPr>
        <w:t>Hội nghị thống nhất đánh giá: Sau 2 năm thực hiện Nghị quyết 04-NQ/TU của Tỉnh ủy, các cấp, các ngành trong tỉnh đã thường xuyên lãnh đạo, chỉ đạo tập trung hướng mạnh về cơ sở, đầu tư xây dựng kết cấu hạ tầng kinh tế-xã hội đồng bộ ở các xã đặc biệt khó khăn, nhất là đầu tư giao thông, thủy lợi, điện, đường, trường học, trạm y tế, đáp ứng nhu cầu đời sống, sinh hoạt của nhân dân.</w:t>
      </w:r>
    </w:p>
    <w:p w:rsidR="008E5498" w:rsidRPr="002F3829" w:rsidRDefault="008E5498" w:rsidP="008E5498">
      <w:pPr>
        <w:pStyle w:val="NormalWeb"/>
        <w:spacing w:before="0" w:beforeAutospacing="0" w:after="0" w:afterAutospacing="0"/>
        <w:ind w:firstLine="720"/>
        <w:jc w:val="both"/>
        <w:rPr>
          <w:sz w:val="28"/>
          <w:szCs w:val="28"/>
        </w:rPr>
      </w:pPr>
      <w:r w:rsidRPr="002F3829">
        <w:rPr>
          <w:sz w:val="28"/>
          <w:szCs w:val="28"/>
        </w:rPr>
        <w:t>Phát biểu kết luận tại Hội nghị, đồng chí Bí thư Tỉnh ủy Nguyễn Văn Hùng đề nghị các đồng chí Ủy viên Ban Chấp hành Đảng bộ tỉnh tiếp tục quan tâm chỉ đạo tốt hơn nữa việc triển khai thực hiện Nghị quyết 04-NQ/TU và các nghị quyết, chỉ thị, kết luận, kế hoạch khác của Tỉnh ủy, Ban Thường vụ Tỉnh ủy, Ban Chấp hành Đảng bộ tỉnh đã ban hành, để hoàn thành nhiệm vụ, chương trình công tác năm 2019 và hoàn thành kế hoạch 5 năm giai đoạn 2016-2020 đã đề ra. Bên cạnh đó, cấp ủy các cấp tập trung lãnh đạo, chỉ đạo thành lập các tiểu ban phục vụ đại hội Đảng các cấp, tiến đến Đại hội đại biểu Đảng bộ tỉnh khóa XVI...</w:t>
      </w:r>
    </w:p>
    <w:p w:rsidR="001D6784" w:rsidRPr="002F3829" w:rsidRDefault="001D6784" w:rsidP="001D6784">
      <w:pPr>
        <w:pStyle w:val="NormalWeb"/>
        <w:shd w:val="clear" w:color="auto" w:fill="FCFCFC"/>
        <w:spacing w:before="0" w:beforeAutospacing="0" w:after="0" w:afterAutospacing="0"/>
        <w:ind w:firstLine="720"/>
        <w:jc w:val="both"/>
        <w:rPr>
          <w:i/>
          <w:sz w:val="28"/>
          <w:szCs w:val="28"/>
        </w:rPr>
      </w:pPr>
      <w:r w:rsidRPr="002F3829">
        <w:rPr>
          <w:i/>
          <w:sz w:val="28"/>
          <w:szCs w:val="28"/>
        </w:rPr>
        <w:t xml:space="preserve">(Nguồn: Báo Điện tử tỉnh Kon Tum đưa tin ngày </w:t>
      </w:r>
      <w:r w:rsidR="008E5498" w:rsidRPr="002F3829">
        <w:rPr>
          <w:i/>
          <w:sz w:val="28"/>
          <w:szCs w:val="28"/>
        </w:rPr>
        <w:t>18</w:t>
      </w:r>
      <w:r w:rsidRPr="002F3829">
        <w:rPr>
          <w:i/>
          <w:sz w:val="28"/>
          <w:szCs w:val="28"/>
        </w:rPr>
        <w:t>/</w:t>
      </w:r>
      <w:r w:rsidR="008E5498" w:rsidRPr="002F3829">
        <w:rPr>
          <w:i/>
          <w:sz w:val="28"/>
          <w:szCs w:val="28"/>
        </w:rPr>
        <w:t>4</w:t>
      </w:r>
      <w:r w:rsidRPr="002F3829">
        <w:rPr>
          <w:i/>
          <w:sz w:val="28"/>
          <w:szCs w:val="28"/>
        </w:rPr>
        <w:t>/2019)</w:t>
      </w:r>
    </w:p>
    <w:p w:rsidR="00641403" w:rsidRPr="002F3829" w:rsidRDefault="00641403" w:rsidP="00641403">
      <w:pPr>
        <w:pStyle w:val="NormalWeb"/>
        <w:spacing w:before="0" w:beforeAutospacing="0" w:after="0" w:afterAutospacing="0"/>
        <w:jc w:val="both"/>
        <w:rPr>
          <w:i/>
          <w:sz w:val="28"/>
          <w:szCs w:val="28"/>
        </w:rPr>
      </w:pPr>
    </w:p>
    <w:p w:rsidR="00641403" w:rsidRPr="002F3829" w:rsidRDefault="0052341E" w:rsidP="00641403">
      <w:pPr>
        <w:pStyle w:val="NormalWeb"/>
        <w:shd w:val="clear" w:color="auto" w:fill="FFFFFF"/>
        <w:spacing w:before="0" w:beforeAutospacing="0" w:after="0" w:afterAutospacing="0"/>
        <w:jc w:val="both"/>
        <w:rPr>
          <w:sz w:val="28"/>
          <w:szCs w:val="28"/>
        </w:rPr>
      </w:pPr>
      <w:r w:rsidRPr="002F3829">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84.1pt;margin-top:1.85pt;width:87pt;height:0;z-index:251660288" o:connectortype="straight"/>
        </w:pict>
      </w:r>
    </w:p>
    <w:p w:rsidR="00641403" w:rsidRPr="002F3829" w:rsidRDefault="00641403" w:rsidP="00641403"/>
    <w:p w:rsidR="00641403" w:rsidRPr="002F3829" w:rsidRDefault="00641403" w:rsidP="00641403"/>
    <w:p w:rsidR="00641403" w:rsidRPr="002F3829" w:rsidRDefault="00641403" w:rsidP="00641403"/>
    <w:p w:rsidR="00641403" w:rsidRPr="002F3829" w:rsidRDefault="00641403" w:rsidP="00641403"/>
    <w:p w:rsidR="00246333" w:rsidRPr="002F3829" w:rsidRDefault="00246333"/>
    <w:sectPr w:rsidR="00246333" w:rsidRPr="002F3829" w:rsidSect="003D60B0">
      <w:footerReference w:type="default" r:id="rId6"/>
      <w:pgSz w:w="11907" w:h="16840" w:code="9"/>
      <w:pgMar w:top="1022" w:right="1022" w:bottom="-346" w:left="1699"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1D3" w:rsidRDefault="00C761D3" w:rsidP="0052341E">
      <w:r>
        <w:separator/>
      </w:r>
    </w:p>
  </w:endnote>
  <w:endnote w:type="continuationSeparator" w:id="1">
    <w:p w:rsidR="00C761D3" w:rsidRDefault="00C761D3" w:rsidP="005234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82"/>
      <w:docPartObj>
        <w:docPartGallery w:val="Page Numbers (Bottom of Page)"/>
        <w:docPartUnique/>
      </w:docPartObj>
    </w:sdtPr>
    <w:sdtContent>
      <w:p w:rsidR="002C0B0F" w:rsidRDefault="0052341E">
        <w:pPr>
          <w:pStyle w:val="Footer"/>
          <w:jc w:val="center"/>
        </w:pPr>
        <w:r>
          <w:fldChar w:fldCharType="begin"/>
        </w:r>
        <w:r w:rsidR="008E5498">
          <w:instrText xml:space="preserve"> PAGE   \* MERGEFORMAT </w:instrText>
        </w:r>
        <w:r>
          <w:fldChar w:fldCharType="separate"/>
        </w:r>
        <w:r w:rsidR="00E41158">
          <w:rPr>
            <w:noProof/>
          </w:rPr>
          <w:t>2</w:t>
        </w:r>
        <w:r>
          <w:fldChar w:fldCharType="end"/>
        </w:r>
      </w:p>
    </w:sdtContent>
  </w:sdt>
  <w:p w:rsidR="002C0B0F" w:rsidRDefault="00C761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1D3" w:rsidRDefault="00C761D3" w:rsidP="0052341E">
      <w:r>
        <w:separator/>
      </w:r>
    </w:p>
  </w:footnote>
  <w:footnote w:type="continuationSeparator" w:id="1">
    <w:p w:rsidR="00C761D3" w:rsidRDefault="00C761D3" w:rsidP="005234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641403"/>
    <w:rsid w:val="001A2AF4"/>
    <w:rsid w:val="001D6784"/>
    <w:rsid w:val="00246333"/>
    <w:rsid w:val="002F3829"/>
    <w:rsid w:val="00410809"/>
    <w:rsid w:val="0044249D"/>
    <w:rsid w:val="0052341E"/>
    <w:rsid w:val="00641403"/>
    <w:rsid w:val="006B6017"/>
    <w:rsid w:val="008E5498"/>
    <w:rsid w:val="009A2AFD"/>
    <w:rsid w:val="00AC16B6"/>
    <w:rsid w:val="00C517CC"/>
    <w:rsid w:val="00C761D3"/>
    <w:rsid w:val="00E31423"/>
    <w:rsid w:val="00E41158"/>
    <w:rsid w:val="00EC7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403"/>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uiPriority w:val="9"/>
    <w:qFormat/>
    <w:rsid w:val="0064140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1403"/>
    <w:rPr>
      <w:rFonts w:ascii="Times New Roman" w:eastAsia="Times New Roman" w:hAnsi="Times New Roman" w:cs="Times New Roman"/>
      <w:b/>
      <w:bCs/>
      <w:sz w:val="36"/>
      <w:szCs w:val="36"/>
    </w:rPr>
  </w:style>
  <w:style w:type="paragraph" w:styleId="NormalWeb">
    <w:name w:val="Normal (Web)"/>
    <w:basedOn w:val="Normal"/>
    <w:uiPriority w:val="99"/>
    <w:rsid w:val="00641403"/>
    <w:pPr>
      <w:spacing w:before="100" w:beforeAutospacing="1" w:after="100" w:afterAutospacing="1"/>
    </w:pPr>
    <w:rPr>
      <w:sz w:val="24"/>
      <w:szCs w:val="24"/>
    </w:rPr>
  </w:style>
  <w:style w:type="paragraph" w:styleId="Footer">
    <w:name w:val="footer"/>
    <w:basedOn w:val="Normal"/>
    <w:link w:val="FooterChar"/>
    <w:uiPriority w:val="99"/>
    <w:unhideWhenUsed/>
    <w:rsid w:val="00641403"/>
    <w:pPr>
      <w:tabs>
        <w:tab w:val="center" w:pos="4680"/>
        <w:tab w:val="right" w:pos="9360"/>
      </w:tabs>
    </w:pPr>
  </w:style>
  <w:style w:type="character" w:customStyle="1" w:styleId="FooterChar">
    <w:name w:val="Footer Char"/>
    <w:basedOn w:val="DefaultParagraphFont"/>
    <w:link w:val="Footer"/>
    <w:uiPriority w:val="99"/>
    <w:rsid w:val="00641403"/>
    <w:rPr>
      <w:rFonts w:ascii="Times New Roman" w:eastAsia="Times New Roman" w:hAnsi="Times New Roman" w:cs="Times New Roman"/>
      <w:sz w:val="28"/>
      <w:szCs w:val="28"/>
    </w:rPr>
  </w:style>
  <w:style w:type="character" w:styleId="Strong">
    <w:name w:val="Strong"/>
    <w:basedOn w:val="DefaultParagraphFont"/>
    <w:uiPriority w:val="22"/>
    <w:qFormat/>
    <w:rsid w:val="00641403"/>
    <w:rPr>
      <w:b/>
      <w:bCs/>
    </w:rPr>
  </w:style>
</w:styles>
</file>

<file path=word/webSettings.xml><?xml version="1.0" encoding="utf-8"?>
<w:webSettings xmlns:r="http://schemas.openxmlformats.org/officeDocument/2006/relationships" xmlns:w="http://schemas.openxmlformats.org/wordprocessingml/2006/main">
  <w:divs>
    <w:div w:id="51345704">
      <w:bodyDiv w:val="1"/>
      <w:marLeft w:val="0"/>
      <w:marRight w:val="0"/>
      <w:marTop w:val="0"/>
      <w:marBottom w:val="0"/>
      <w:divBdr>
        <w:top w:val="none" w:sz="0" w:space="0" w:color="auto"/>
        <w:left w:val="none" w:sz="0" w:space="0" w:color="auto"/>
        <w:bottom w:val="none" w:sz="0" w:space="0" w:color="auto"/>
        <w:right w:val="none" w:sz="0" w:space="0" w:color="auto"/>
      </w:divBdr>
    </w:div>
    <w:div w:id="201525283">
      <w:bodyDiv w:val="1"/>
      <w:marLeft w:val="0"/>
      <w:marRight w:val="0"/>
      <w:marTop w:val="0"/>
      <w:marBottom w:val="0"/>
      <w:divBdr>
        <w:top w:val="none" w:sz="0" w:space="0" w:color="auto"/>
        <w:left w:val="none" w:sz="0" w:space="0" w:color="auto"/>
        <w:bottom w:val="none" w:sz="0" w:space="0" w:color="auto"/>
        <w:right w:val="none" w:sz="0" w:space="0" w:color="auto"/>
      </w:divBdr>
    </w:div>
    <w:div w:id="739056006">
      <w:bodyDiv w:val="1"/>
      <w:marLeft w:val="0"/>
      <w:marRight w:val="0"/>
      <w:marTop w:val="0"/>
      <w:marBottom w:val="0"/>
      <w:divBdr>
        <w:top w:val="none" w:sz="0" w:space="0" w:color="auto"/>
        <w:left w:val="none" w:sz="0" w:space="0" w:color="auto"/>
        <w:bottom w:val="none" w:sz="0" w:space="0" w:color="auto"/>
        <w:right w:val="none" w:sz="0" w:space="0" w:color="auto"/>
      </w:divBdr>
    </w:div>
    <w:div w:id="972948826">
      <w:bodyDiv w:val="1"/>
      <w:marLeft w:val="0"/>
      <w:marRight w:val="0"/>
      <w:marTop w:val="0"/>
      <w:marBottom w:val="0"/>
      <w:divBdr>
        <w:top w:val="none" w:sz="0" w:space="0" w:color="auto"/>
        <w:left w:val="none" w:sz="0" w:space="0" w:color="auto"/>
        <w:bottom w:val="none" w:sz="0" w:space="0" w:color="auto"/>
        <w:right w:val="none" w:sz="0" w:space="0" w:color="auto"/>
      </w:divBdr>
    </w:div>
    <w:div w:id="199564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DT: 0972.041.737</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ThaiCuong</cp:lastModifiedBy>
  <cp:revision>6</cp:revision>
  <cp:lastPrinted>2019-04-19T06:01:00Z</cp:lastPrinted>
  <dcterms:created xsi:type="dcterms:W3CDTF">2019-04-19T00:33:00Z</dcterms:created>
  <dcterms:modified xsi:type="dcterms:W3CDTF">2019-04-19T06:10:00Z</dcterms:modified>
</cp:coreProperties>
</file>