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F7" w:rsidRPr="00B61EBD" w:rsidRDefault="00CB5EF7" w:rsidP="00CB5EF7">
      <w:pPr>
        <w:ind w:firstLine="720"/>
        <w:jc w:val="center"/>
        <w:rPr>
          <w:b/>
          <w:lang w:eastAsia="vi-VN"/>
        </w:rPr>
      </w:pPr>
      <w:r w:rsidRPr="00B61EBD">
        <w:rPr>
          <w:b/>
          <w:lang w:eastAsia="vi-VN"/>
        </w:rPr>
        <w:t xml:space="preserve">TIN TỨC TỔNG HỢP TUẦN 23 </w:t>
      </w:r>
    </w:p>
    <w:p w:rsidR="00CB5EF7" w:rsidRPr="00B61EBD" w:rsidRDefault="00CB5EF7" w:rsidP="00CB5EF7">
      <w:pPr>
        <w:jc w:val="center"/>
        <w:rPr>
          <w:b/>
        </w:rPr>
      </w:pPr>
      <w:r w:rsidRPr="00B61EBD">
        <w:rPr>
          <w:b/>
        </w:rPr>
        <w:t xml:space="preserve">     (03/6/2019 - 07/6/2019)</w:t>
      </w:r>
    </w:p>
    <w:p w:rsidR="00CB5EF7" w:rsidRPr="00B61EBD" w:rsidRDefault="00CB5EF7" w:rsidP="00CB5EF7">
      <w:pPr>
        <w:pStyle w:val="NormalWeb"/>
        <w:shd w:val="clear" w:color="auto" w:fill="FFFFFF"/>
        <w:spacing w:before="0" w:beforeAutospacing="0" w:after="0" w:afterAutospacing="0"/>
        <w:ind w:firstLine="720"/>
        <w:jc w:val="both"/>
        <w:textAlignment w:val="baseline"/>
        <w:rPr>
          <w:b/>
          <w:sz w:val="28"/>
          <w:szCs w:val="28"/>
        </w:rPr>
      </w:pPr>
      <w:r w:rsidRPr="00B61EBD">
        <w:rPr>
          <w:b/>
          <w:sz w:val="28"/>
          <w:szCs w:val="28"/>
        </w:rPr>
        <w:t>I. Tin quốc tế</w:t>
      </w:r>
    </w:p>
    <w:p w:rsidR="00052953" w:rsidRPr="00B61EBD" w:rsidRDefault="00CB5EF7" w:rsidP="00052953">
      <w:pPr>
        <w:ind w:firstLine="720"/>
        <w:jc w:val="both"/>
      </w:pPr>
      <w:r w:rsidRPr="00B61EBD">
        <w:rPr>
          <w:b/>
        </w:rPr>
        <w:t>1.</w:t>
      </w:r>
      <w:r w:rsidRPr="00B61EBD">
        <w:rPr>
          <w:rFonts w:ascii="Arial" w:hAnsi="Arial" w:cs="Arial"/>
          <w:b/>
          <w:bCs/>
          <w:shd w:val="clear" w:color="auto" w:fill="EEEEEE"/>
        </w:rPr>
        <w:t> </w:t>
      </w:r>
      <w:r w:rsidRPr="00B61EBD">
        <w:t xml:space="preserve"> </w:t>
      </w:r>
      <w:r w:rsidR="00052953" w:rsidRPr="00B61EBD">
        <w:t xml:space="preserve">Lưỡng viện Quốc hội Thái Lan đã nhóm họp vào ngày 5/6 để bầu thủ tướng với sự tham gia của 250 thượng nghị sĩ và 497/500 hạ nghị sĩ. Người đắc cử thủ tướng thứ 30 của Thái Lan phải hội đủ 376 phiếu tại phiên họp lưỡng viện. </w:t>
      </w:r>
    </w:p>
    <w:p w:rsidR="00052953" w:rsidRPr="00B61EBD" w:rsidRDefault="00052953" w:rsidP="00052953">
      <w:pPr>
        <w:ind w:firstLine="720"/>
        <w:jc w:val="both"/>
      </w:pPr>
      <w:r w:rsidRPr="00B61EBD">
        <w:t xml:space="preserve">Kết quả, ông Prayut Chan-o-cha nhận được 500 phiếu ủng hộ, bỏ xa số phiếu 244 mà ứng cử viên Thanathorn Juangroongruangkit, thủ lĩnh đảng Tương lai Mới, nhận được. </w:t>
      </w:r>
    </w:p>
    <w:p w:rsidR="00052953" w:rsidRPr="00B61EBD" w:rsidRDefault="00052953" w:rsidP="00052953">
      <w:pPr>
        <w:ind w:firstLine="720"/>
        <w:jc w:val="both"/>
      </w:pPr>
      <w:r w:rsidRPr="00B61EBD">
        <w:t xml:space="preserve">Với việc lưỡng viện Quốc hội bầu ông Prayut Chan-o-cha làm thủ tướng kế tiếp 5 năm sau cuộc đảo chính quân sự năm 2014, Thái Lan giờ đây chính thức khôi phục chính quyền dân sự với một Chính phủ mới hình thành thông qua bầu cử. </w:t>
      </w:r>
    </w:p>
    <w:p w:rsidR="00CB5EF7" w:rsidRPr="00B61EBD" w:rsidRDefault="00052953" w:rsidP="00052953">
      <w:pPr>
        <w:ind w:firstLine="720"/>
        <w:jc w:val="both"/>
      </w:pPr>
      <w:r w:rsidRPr="00B61EBD">
        <w:t>Kết quả bầu thủ tướng thứ 30 của Thái Lan sẽ được Chủ tịch Hạ viện trình lên Nhà vua để phê chuẩn và nội các mới dự kiến sẽ được công bố trong tháng này.</w:t>
      </w:r>
    </w:p>
    <w:p w:rsidR="00CB5EF7" w:rsidRPr="00B61EBD" w:rsidRDefault="00CB5EF7" w:rsidP="00CB5EF7">
      <w:pPr>
        <w:shd w:val="clear" w:color="auto" w:fill="EEEEEE"/>
        <w:ind w:firstLine="720"/>
        <w:jc w:val="both"/>
        <w:textAlignment w:val="baseline"/>
        <w:rPr>
          <w:i/>
        </w:rPr>
      </w:pPr>
      <w:r w:rsidRPr="00B61EBD">
        <w:rPr>
          <w:i/>
        </w:rPr>
        <w:t xml:space="preserve">(Nguồn: Báo điện tử Chính </w:t>
      </w:r>
      <w:r w:rsidR="00052953" w:rsidRPr="00B61EBD">
        <w:rPr>
          <w:i/>
        </w:rPr>
        <w:t>phủ Nước CHXHCNVN đưa tin ngày 06</w:t>
      </w:r>
      <w:r w:rsidRPr="00B61EBD">
        <w:rPr>
          <w:i/>
        </w:rPr>
        <w:t>/</w:t>
      </w:r>
      <w:r w:rsidR="00052953" w:rsidRPr="00B61EBD">
        <w:rPr>
          <w:i/>
        </w:rPr>
        <w:t>6</w:t>
      </w:r>
      <w:r w:rsidRPr="00B61EBD">
        <w:rPr>
          <w:i/>
        </w:rPr>
        <w:t>/2019)</w:t>
      </w:r>
    </w:p>
    <w:p w:rsidR="00CB5EF7" w:rsidRPr="00B61EBD" w:rsidRDefault="00CB5EF7" w:rsidP="00CB5EF7">
      <w:pPr>
        <w:shd w:val="clear" w:color="auto" w:fill="EEEEEE"/>
        <w:ind w:firstLine="720"/>
        <w:jc w:val="both"/>
        <w:textAlignment w:val="baseline"/>
        <w:rPr>
          <w:i/>
          <w:sz w:val="12"/>
          <w:szCs w:val="12"/>
        </w:rPr>
      </w:pPr>
    </w:p>
    <w:p w:rsidR="00CB5EF7" w:rsidRPr="00B61EBD" w:rsidRDefault="00CB5EF7" w:rsidP="00CB5EF7">
      <w:pPr>
        <w:pStyle w:val="NormalWeb"/>
        <w:spacing w:before="0" w:beforeAutospacing="0" w:after="0" w:afterAutospacing="0" w:line="320" w:lineRule="atLeast"/>
        <w:jc w:val="both"/>
        <w:rPr>
          <w:b/>
          <w:sz w:val="28"/>
          <w:szCs w:val="28"/>
        </w:rPr>
      </w:pPr>
      <w:r w:rsidRPr="00B61EBD">
        <w:rPr>
          <w:sz w:val="28"/>
          <w:szCs w:val="28"/>
        </w:rPr>
        <w:tab/>
      </w:r>
      <w:r w:rsidRPr="00B61EBD">
        <w:rPr>
          <w:b/>
          <w:sz w:val="28"/>
          <w:szCs w:val="28"/>
        </w:rPr>
        <w:t>II. Tin trong nước</w:t>
      </w:r>
    </w:p>
    <w:p w:rsidR="00052953" w:rsidRPr="00B61EBD" w:rsidRDefault="00CB5EF7" w:rsidP="00232786">
      <w:pPr>
        <w:pStyle w:val="NormalWeb"/>
        <w:spacing w:before="0" w:beforeAutospacing="0" w:after="0" w:afterAutospacing="0"/>
        <w:ind w:firstLine="720"/>
        <w:jc w:val="both"/>
        <w:rPr>
          <w:sz w:val="28"/>
          <w:szCs w:val="28"/>
        </w:rPr>
      </w:pPr>
      <w:r w:rsidRPr="00B61EBD">
        <w:rPr>
          <w:b/>
          <w:sz w:val="28"/>
          <w:szCs w:val="28"/>
          <w:shd w:val="clear" w:color="auto" w:fill="FFFFFF" w:themeFill="background1"/>
        </w:rPr>
        <w:t>1.</w:t>
      </w:r>
      <w:r w:rsidRPr="00B61EBD">
        <w:rPr>
          <w:sz w:val="28"/>
          <w:szCs w:val="28"/>
          <w:shd w:val="clear" w:color="auto" w:fill="EEEEEE"/>
        </w:rPr>
        <w:t> </w:t>
      </w:r>
      <w:r w:rsidRPr="00B61EBD">
        <w:t xml:space="preserve"> </w:t>
      </w:r>
      <w:r w:rsidR="00052953" w:rsidRPr="00B61EBD">
        <w:rPr>
          <w:sz w:val="28"/>
          <w:szCs w:val="28"/>
        </w:rPr>
        <w:t xml:space="preserve">Theo Báo điện tử Chính phủ Nước CHXHCNVN đưa tin ngày 06/6: Ngày 30/5/2019, Tổng Bí thư, Chủ tịch nước Nguyễn Phú Trọng đã ký ban hành Chỉ thị số 35-CT/TW của Bộ Chính trị về đại hội đảng bộ các cấp tiến tới Đại hội đại biểu toàn quốc lần thứ XIII của Đảng. </w:t>
      </w:r>
    </w:p>
    <w:p w:rsidR="00052953" w:rsidRPr="00B61EBD" w:rsidRDefault="00052953" w:rsidP="00232786">
      <w:pPr>
        <w:pStyle w:val="NormalWeb"/>
        <w:spacing w:before="0" w:beforeAutospacing="0" w:after="0" w:afterAutospacing="0"/>
        <w:ind w:firstLine="720"/>
        <w:jc w:val="both"/>
        <w:rPr>
          <w:sz w:val="28"/>
          <w:szCs w:val="28"/>
        </w:rPr>
      </w:pPr>
      <w:r w:rsidRPr="00B61EBD">
        <w:rPr>
          <w:sz w:val="28"/>
          <w:szCs w:val="28"/>
        </w:rPr>
        <w:t>Nhân dịp này, để định hướng cho các cấp ủy đảng, Tổng Bí thư, Chủ tịch nước có bài viết quan trọng “Chuẩn bị và tổ chức thật tốt đại hội đảng bộ các cấp tiến tới Đại hội đại biểu toàn quốc lần thứ XIII của Đảng”. Báo điện tử Chính phủ Nước CHXHCNVN trân trọng giới thiệu toàn văn bài viết của Tổng Bí thư, Chủ tịch nước Nguyễn Phú Trọng.</w:t>
      </w:r>
    </w:p>
    <w:p w:rsidR="00CB5EF7" w:rsidRPr="00B61EBD" w:rsidRDefault="00052953" w:rsidP="00232786">
      <w:pPr>
        <w:pStyle w:val="NormalWeb"/>
        <w:spacing w:before="0" w:beforeAutospacing="0" w:after="0" w:afterAutospacing="0"/>
        <w:ind w:firstLine="720"/>
        <w:jc w:val="both"/>
        <w:rPr>
          <w:sz w:val="28"/>
          <w:szCs w:val="28"/>
        </w:rPr>
      </w:pPr>
      <w:r w:rsidRPr="00B61EBD">
        <w:rPr>
          <w:sz w:val="28"/>
          <w:szCs w:val="28"/>
        </w:rPr>
        <w:t>Kính đề nghị các đồng chí lãnh đạo, anh chị em cơ quan xem bài viết của Tổng Bí thư, Chủ tịch nước Nguyễn Phú Trọng trên Báo điện tử Chính phủ.</w:t>
      </w:r>
    </w:p>
    <w:p w:rsidR="00052953" w:rsidRPr="00B61EBD" w:rsidRDefault="00052953" w:rsidP="00052953">
      <w:pPr>
        <w:shd w:val="clear" w:color="auto" w:fill="EEEEEE"/>
        <w:ind w:firstLine="720"/>
        <w:jc w:val="both"/>
        <w:textAlignment w:val="baseline"/>
        <w:rPr>
          <w:i/>
        </w:rPr>
      </w:pPr>
      <w:r w:rsidRPr="00B61EBD">
        <w:rPr>
          <w:i/>
        </w:rPr>
        <w:t>(Nguồn: Báo điện tử Chính phủ Nước CHXHCNVN đưa tin ngày 06/6/2019)</w:t>
      </w:r>
    </w:p>
    <w:p w:rsidR="00CB5EF7" w:rsidRPr="00B61EBD" w:rsidRDefault="00CB5EF7" w:rsidP="00052953">
      <w:pPr>
        <w:pStyle w:val="Heading2"/>
        <w:spacing w:before="0" w:beforeAutospacing="0" w:after="0" w:afterAutospacing="0"/>
        <w:jc w:val="both"/>
        <w:rPr>
          <w:b w:val="0"/>
          <w:i/>
          <w:sz w:val="12"/>
          <w:szCs w:val="12"/>
        </w:rPr>
      </w:pPr>
    </w:p>
    <w:p w:rsidR="00CB5EF7" w:rsidRPr="00B61EBD" w:rsidRDefault="00CB5EF7" w:rsidP="00CB5EF7">
      <w:pPr>
        <w:pStyle w:val="NormalWeb"/>
        <w:shd w:val="clear" w:color="auto" w:fill="FFFFFF"/>
        <w:spacing w:before="0" w:beforeAutospacing="0" w:after="0" w:afterAutospacing="0"/>
        <w:ind w:firstLine="720"/>
        <w:jc w:val="both"/>
        <w:textAlignment w:val="baseline"/>
        <w:rPr>
          <w:b/>
          <w:sz w:val="28"/>
          <w:szCs w:val="28"/>
        </w:rPr>
      </w:pPr>
      <w:r w:rsidRPr="00B61EBD">
        <w:rPr>
          <w:b/>
          <w:sz w:val="28"/>
          <w:szCs w:val="28"/>
        </w:rPr>
        <w:t>III. Tin trong tỉnh</w:t>
      </w:r>
    </w:p>
    <w:p w:rsidR="00CB5EF7" w:rsidRPr="00B61EBD" w:rsidRDefault="00CB5EF7" w:rsidP="003A4824">
      <w:pPr>
        <w:pStyle w:val="NormalWeb"/>
        <w:spacing w:before="0" w:beforeAutospacing="0" w:after="0" w:afterAutospacing="0"/>
        <w:ind w:firstLine="720"/>
        <w:jc w:val="both"/>
        <w:rPr>
          <w:rStyle w:val="Strong"/>
          <w:b w:val="0"/>
          <w:sz w:val="28"/>
          <w:szCs w:val="28"/>
        </w:rPr>
      </w:pPr>
      <w:r w:rsidRPr="00B61EBD">
        <w:rPr>
          <w:b/>
          <w:bCs/>
          <w:sz w:val="28"/>
          <w:szCs w:val="28"/>
          <w:bdr w:val="none" w:sz="0" w:space="0" w:color="auto" w:frame="1"/>
        </w:rPr>
        <w:t xml:space="preserve">1. </w:t>
      </w:r>
      <w:r w:rsidR="003A4824" w:rsidRPr="00B61EBD">
        <w:rPr>
          <w:rStyle w:val="Strong"/>
          <w:b w:val="0"/>
          <w:sz w:val="28"/>
          <w:szCs w:val="28"/>
        </w:rPr>
        <w:t>Chiều 5/6, đồng chí Y Mửi - Phó Bí thư Thường trực Tỉnh ủy chủ trì Hội nghị trực tuyến thông báo nhanh kết quả Hội nghị lần thứ 10 Ban Chấp hành Trung ương Đảng khóa XII và quán triệt các nghị quyết, chỉ thị của Đảng.</w:t>
      </w:r>
    </w:p>
    <w:p w:rsidR="003A4824" w:rsidRPr="00B61EBD" w:rsidRDefault="003A4824" w:rsidP="003A4824">
      <w:pPr>
        <w:pStyle w:val="NormalWeb"/>
        <w:spacing w:before="0" w:beforeAutospacing="0" w:after="0" w:afterAutospacing="0"/>
        <w:ind w:firstLine="720"/>
        <w:jc w:val="both"/>
        <w:rPr>
          <w:sz w:val="28"/>
          <w:szCs w:val="28"/>
        </w:rPr>
      </w:pPr>
      <w:r w:rsidRPr="00B61EBD">
        <w:rPr>
          <w:sz w:val="28"/>
          <w:szCs w:val="28"/>
        </w:rPr>
        <w:t>Tham dự hội nghị tại điểm cầu của tỉnh có các đồng chí trong Ban Thường vụ Tỉnh ủy; Ban Chấp hành Đảng bộ tỉnh khóa XV; lãnh đạo các sở, ban, ngành của tỉnh và các cơ quan tham mưu của Tỉnh ủy; các báo cáo viên của Tỉnh ủy, Ủy viên Ủy ban Kiểm tra Tỉnh ủy khóa XV. Về phía điểm cầu các địa phương có lãnh đạo huyện ủy/thành ủy - HĐND, UBND - Ủy ban MTTQ Việt Nam các huyện, thành phố Kon Tum và các đơn vị trực thuộc.</w:t>
      </w:r>
    </w:p>
    <w:p w:rsidR="003A4824" w:rsidRPr="00B61EBD" w:rsidRDefault="003A4824" w:rsidP="003A4824">
      <w:pPr>
        <w:pStyle w:val="NormalWeb"/>
        <w:spacing w:before="0" w:beforeAutospacing="0" w:after="0" w:afterAutospacing="0"/>
        <w:ind w:firstLine="720"/>
        <w:jc w:val="both"/>
        <w:rPr>
          <w:sz w:val="28"/>
          <w:szCs w:val="28"/>
        </w:rPr>
      </w:pPr>
      <w:r w:rsidRPr="00B61EBD">
        <w:rPr>
          <w:sz w:val="28"/>
          <w:szCs w:val="28"/>
        </w:rPr>
        <w:t xml:space="preserve">Các đại biểu dự hội nghị trực tuyến được nghe thông báo nhanh kết quả Hội nghị lần thứ 10 Ban chấp hành Trung ương Đảng khóa XII và quán triệt Nghị quyết số 35-NQ/TW, ngày 22/10/2018 của Bộ Chính trị về “Tăng cường bảo vệ nền tảng tư tưởng của Đảng, đấu tranh phản bác các quan điểm sai trái, thù địch trong tình hình mới”; Chỉ thị số 32-CT/TW, ngày 18/02/2019 của Bộ Chính trị về </w:t>
      </w:r>
      <w:r w:rsidRPr="00B61EBD">
        <w:rPr>
          <w:sz w:val="28"/>
          <w:szCs w:val="28"/>
        </w:rPr>
        <w:lastRenderedPageBreak/>
        <w:t>“Tăng cường và nâng cao hiệu quả quan hệ đối ngoại Đảng trong tình hình mới”; Nghị quyết số 33-NQ/TW, ngày 28/9/2018 của Bộ Chính trị về "Chiến lược bảo vệ biên giới quốc gia”; Chỉ thị số 25-CT/TW, ngày 08/8/2018 của Ban Bí thư Trung ương Đảng về “Đẩy mạnh và nâng cao tầm đối ngoại đa phương đến năm 2030”; Chỉ thị số 27-CT/TW, ngày 10/01/2019 của Bộ Chính trị về "Tăng cường sự lãnh đạo của Đảng đối với công tác bảo vệ người phát hiện, tố giác, người đấu tranh chống tham nhũng, lãng phí, tiêu cực”; Chỉ thị số 28-CT/TW, ngày 21/01/2019 của Ban Bí thư Trung ương Đảng về “Nâng cao chất lượng kết nạp đảng viên và rà soát, sàng lọc, đưa những đảng viên không còn đủ tư cách ra khỏi Đảng”.</w:t>
      </w:r>
    </w:p>
    <w:p w:rsidR="003A4824" w:rsidRPr="00B61EBD" w:rsidRDefault="003A4824" w:rsidP="003A4824">
      <w:pPr>
        <w:pStyle w:val="NormalWeb"/>
        <w:spacing w:before="0" w:beforeAutospacing="0" w:after="0" w:afterAutospacing="0"/>
        <w:ind w:firstLine="720"/>
        <w:jc w:val="both"/>
      </w:pPr>
      <w:r w:rsidRPr="00B61EBD">
        <w:rPr>
          <w:sz w:val="28"/>
          <w:szCs w:val="28"/>
        </w:rPr>
        <w:t>Kết luận tại hội nghị, đồng chí Y Mửi - Phó Bí thư Thường trực Tỉnh ủy đề nghị các đồng chí tham dự hội nghị căn cứ tình hình thực tế của địa phương, đơn vị khẩn trương tổ chức nghiên cứu, quán triệt các nghị quyết, chỉ thị đến cán bộ, đảng viên và chỉ đạo tổ chức thực hiện; các huyện ủy, thành ủy, đảng ủy trực thuộc Tỉnh ủy bám sát nội dung chính của từng nghị quyết, chỉ thị, kết luận của Trung ương và chương trình, kế hoạch của Ban Thường vụ Tỉnh ủy để liên hệ thực tiễn địa phương, đơn vị và triển khai thực hiện đạt hiệu quả; tập trung quán triệt và triển khai thực hiện Chỉ thị số 35-CT/TW, ngày 30-5-2019 của Bộ Chính trị về Đại hội Đảng bộ các cấp tiến tới Đại hội đại biểu toàn quốc lần thứ XIII của Đảng; các đại biểu tham dự hội nghị cần phát huy hơn nữa vai trò, trách nhiệm cá nhân, cùng với cấp ủy và chính quyền lãnh đạo, tổ chức thực hiện thật tốt các nghị quyết, chỉ thị của Đảng</w:t>
      </w:r>
      <w:r w:rsidRPr="00B61EBD">
        <w:t>.</w:t>
      </w:r>
    </w:p>
    <w:p w:rsidR="00CB5EF7" w:rsidRPr="00B61EBD" w:rsidRDefault="00CB5EF7" w:rsidP="00CB5EF7">
      <w:pPr>
        <w:pStyle w:val="NormalWeb"/>
        <w:spacing w:before="0" w:beforeAutospacing="0" w:after="0" w:afterAutospacing="0"/>
        <w:ind w:firstLine="720"/>
        <w:jc w:val="both"/>
        <w:rPr>
          <w:i/>
          <w:sz w:val="28"/>
          <w:szCs w:val="28"/>
        </w:rPr>
      </w:pPr>
      <w:r w:rsidRPr="00B61EBD">
        <w:rPr>
          <w:i/>
          <w:sz w:val="28"/>
          <w:szCs w:val="28"/>
        </w:rPr>
        <w:t xml:space="preserve">(Nguồn: Báo Điện tử tỉnh Kon Tum đưa tin ngày </w:t>
      </w:r>
      <w:r w:rsidR="003A4824" w:rsidRPr="00B61EBD">
        <w:rPr>
          <w:i/>
          <w:sz w:val="28"/>
          <w:szCs w:val="28"/>
        </w:rPr>
        <w:t>05</w:t>
      </w:r>
      <w:r w:rsidRPr="00B61EBD">
        <w:rPr>
          <w:i/>
          <w:sz w:val="28"/>
          <w:szCs w:val="28"/>
        </w:rPr>
        <w:t>/</w:t>
      </w:r>
      <w:r w:rsidR="003A4824" w:rsidRPr="00B61EBD">
        <w:rPr>
          <w:i/>
          <w:sz w:val="28"/>
          <w:szCs w:val="28"/>
        </w:rPr>
        <w:t>6</w:t>
      </w:r>
      <w:r w:rsidRPr="00B61EBD">
        <w:rPr>
          <w:i/>
          <w:sz w:val="28"/>
          <w:szCs w:val="28"/>
        </w:rPr>
        <w:t>/2019)</w:t>
      </w:r>
    </w:p>
    <w:p w:rsidR="00B61EBD" w:rsidRPr="00B61EBD" w:rsidRDefault="00CB5EF7" w:rsidP="003A4824">
      <w:pPr>
        <w:pStyle w:val="NormalWeb"/>
        <w:spacing w:before="0" w:beforeAutospacing="0" w:after="0" w:afterAutospacing="0"/>
        <w:ind w:firstLine="720"/>
        <w:jc w:val="both"/>
        <w:rPr>
          <w:sz w:val="28"/>
          <w:szCs w:val="28"/>
        </w:rPr>
      </w:pPr>
      <w:r w:rsidRPr="00B61EBD">
        <w:rPr>
          <w:rStyle w:val="Strong"/>
          <w:sz w:val="28"/>
          <w:szCs w:val="28"/>
        </w:rPr>
        <w:t xml:space="preserve">2. </w:t>
      </w:r>
      <w:r w:rsidR="003A4824" w:rsidRPr="00B61EBD">
        <w:rPr>
          <w:sz w:val="28"/>
          <w:szCs w:val="28"/>
        </w:rPr>
        <w:t xml:space="preserve">Sở Nội vụ tỉnh Kon Tum </w:t>
      </w:r>
      <w:r w:rsidR="00B61EBD" w:rsidRPr="00B61EBD">
        <w:rPr>
          <w:sz w:val="28"/>
          <w:szCs w:val="28"/>
        </w:rPr>
        <w:t>ban hành</w:t>
      </w:r>
      <w:r w:rsidR="003A4824" w:rsidRPr="00B61EBD">
        <w:rPr>
          <w:sz w:val="28"/>
          <w:szCs w:val="28"/>
        </w:rPr>
        <w:t xml:space="preserve"> Công văn số 1217/SNV-CCVC ngày 03/6/2019 thông báo </w:t>
      </w:r>
      <w:r w:rsidR="00B61EBD" w:rsidRPr="00B61EBD">
        <w:rPr>
          <w:sz w:val="28"/>
          <w:szCs w:val="28"/>
        </w:rPr>
        <w:t xml:space="preserve">về việc </w:t>
      </w:r>
      <w:r w:rsidR="003A4824" w:rsidRPr="00B61EBD">
        <w:rPr>
          <w:sz w:val="28"/>
          <w:szCs w:val="28"/>
        </w:rPr>
        <w:t>Chính phủ đã ban hành Nghị định số 38/2019/NĐ-CP ngày 09/5/2019 quy định mức lương cơ sở đối với cán bộ, công chức, viên chức và lực lượng vũ trang. Nội dung cụ thể quy định từ ngày 01/7/2019 áp dụng mức lương cơ sở là 1.490.000 đồng/tháng. Mức lương cơ sở dùng làm căn cứ tính mức lương trong các bảng lương, mức phụ cấp và thực hiện các chế độ khác theo quy định của pháp luật đối với các đối tượng qu</w:t>
      </w:r>
      <w:r w:rsidR="00B61EBD" w:rsidRPr="00B61EBD">
        <w:rPr>
          <w:sz w:val="28"/>
          <w:szCs w:val="28"/>
        </w:rPr>
        <w:t>y định tại Điều 2 Nghị định này.</w:t>
      </w:r>
      <w:r w:rsidR="003A4824" w:rsidRPr="00B61EBD">
        <w:rPr>
          <w:sz w:val="28"/>
          <w:szCs w:val="28"/>
        </w:rPr>
        <w:t xml:space="preserve"> </w:t>
      </w:r>
    </w:p>
    <w:p w:rsidR="003A4824" w:rsidRPr="00B61EBD" w:rsidRDefault="003A4824" w:rsidP="003A4824">
      <w:pPr>
        <w:pStyle w:val="NormalWeb"/>
        <w:spacing w:before="0" w:beforeAutospacing="0" w:after="0" w:afterAutospacing="0"/>
        <w:ind w:firstLine="720"/>
        <w:jc w:val="both"/>
        <w:rPr>
          <w:sz w:val="28"/>
          <w:szCs w:val="28"/>
        </w:rPr>
      </w:pPr>
      <w:r w:rsidRPr="00B61EBD">
        <w:rPr>
          <w:sz w:val="28"/>
          <w:szCs w:val="28"/>
        </w:rPr>
        <w:t>Đề nghị thủ trưởng các cơ quan, địa phương phổ biến và triển khai thực hiện theo đúng quy định tại Nghị định trên. Trong quá trình thực hiện nếu có vướng mắc phản ánh về Sở Nội vụ và Sở Tài chính để nghiên cứu, giải quyết.</w:t>
      </w:r>
    </w:p>
    <w:p w:rsidR="003A4824" w:rsidRPr="00B61EBD" w:rsidRDefault="003A4824" w:rsidP="003A4824">
      <w:pPr>
        <w:pStyle w:val="NormalWeb"/>
        <w:spacing w:before="0" w:beforeAutospacing="0" w:after="0" w:afterAutospacing="0"/>
        <w:ind w:firstLine="720"/>
        <w:jc w:val="both"/>
        <w:rPr>
          <w:b/>
          <w:i/>
          <w:sz w:val="28"/>
          <w:szCs w:val="28"/>
        </w:rPr>
      </w:pPr>
      <w:r w:rsidRPr="00B61EBD">
        <w:rPr>
          <w:i/>
          <w:sz w:val="28"/>
          <w:szCs w:val="28"/>
        </w:rPr>
        <w:t>(Nguồn: Công văn số 1217/SNV-CCVC ngày 03/6/2019 thông báo của Sở Nội vụ tỉnh Kon Tum)</w:t>
      </w:r>
    </w:p>
    <w:p w:rsidR="00CB5EF7" w:rsidRPr="00B61EBD" w:rsidRDefault="00CB5EF7" w:rsidP="00CB5EF7">
      <w:pPr>
        <w:pStyle w:val="NormalWeb"/>
        <w:shd w:val="clear" w:color="auto" w:fill="FCFCFC"/>
        <w:spacing w:before="0" w:beforeAutospacing="0" w:after="0" w:afterAutospacing="0" w:line="315" w:lineRule="atLeast"/>
        <w:ind w:firstLine="720"/>
        <w:jc w:val="both"/>
        <w:rPr>
          <w:i/>
          <w:sz w:val="28"/>
          <w:szCs w:val="28"/>
        </w:rPr>
      </w:pPr>
    </w:p>
    <w:p w:rsidR="00CB5EF7" w:rsidRPr="00B61EBD" w:rsidRDefault="00CB5EF7" w:rsidP="00CB5EF7">
      <w:pPr>
        <w:pStyle w:val="NormalWeb"/>
        <w:shd w:val="clear" w:color="auto" w:fill="FFFFFF"/>
        <w:spacing w:before="0" w:beforeAutospacing="0" w:after="0" w:afterAutospacing="0"/>
        <w:jc w:val="both"/>
        <w:rPr>
          <w:sz w:val="28"/>
          <w:szCs w:val="28"/>
        </w:rPr>
      </w:pPr>
      <w:r w:rsidRPr="00B61EBD">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84.1pt;margin-top:1.85pt;width:87pt;height:0;z-index:251660288" o:connectortype="straight"/>
        </w:pict>
      </w:r>
    </w:p>
    <w:p w:rsidR="00CB5EF7" w:rsidRPr="00B61EBD" w:rsidRDefault="00CB5EF7" w:rsidP="00CB5EF7"/>
    <w:p w:rsidR="00CB5EF7" w:rsidRPr="00B61EBD" w:rsidRDefault="00CB5EF7" w:rsidP="00CB5EF7"/>
    <w:p w:rsidR="00CB5EF7" w:rsidRPr="00B61EBD" w:rsidRDefault="00CB5EF7" w:rsidP="00CB5EF7"/>
    <w:p w:rsidR="00CB5EF7" w:rsidRPr="00B61EBD" w:rsidRDefault="00CB5EF7" w:rsidP="00CB5EF7"/>
    <w:p w:rsidR="00CB5EF7" w:rsidRPr="00B61EBD" w:rsidRDefault="00CB5EF7" w:rsidP="00CB5EF7"/>
    <w:p w:rsidR="00CB5EF7" w:rsidRPr="00B61EBD" w:rsidRDefault="00CB5EF7" w:rsidP="00CB5EF7"/>
    <w:p w:rsidR="00CB5EF7" w:rsidRPr="00B61EBD" w:rsidRDefault="00CB5EF7" w:rsidP="00CB5EF7"/>
    <w:p w:rsidR="00CB5EF7" w:rsidRPr="00B61EBD" w:rsidRDefault="00CB5EF7" w:rsidP="00CB5EF7"/>
    <w:p w:rsidR="00CB5EF7" w:rsidRPr="00B61EBD" w:rsidRDefault="00CB5EF7" w:rsidP="00CB5EF7"/>
    <w:p w:rsidR="00CB5EF7" w:rsidRPr="00B61EBD" w:rsidRDefault="00CB5EF7" w:rsidP="00CB5EF7"/>
    <w:p w:rsidR="00246333" w:rsidRPr="00B61EBD" w:rsidRDefault="00246333"/>
    <w:sectPr w:rsidR="00246333" w:rsidRPr="00B61EBD" w:rsidSect="00052953">
      <w:footerReference w:type="default" r:id="rId4"/>
      <w:pgSz w:w="11907" w:h="16840" w:code="9"/>
      <w:pgMar w:top="1022" w:right="1022" w:bottom="-346" w:left="1699"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Content>
      <w:p w:rsidR="00052953" w:rsidRDefault="00052953">
        <w:pPr>
          <w:pStyle w:val="Footer"/>
          <w:jc w:val="center"/>
        </w:pPr>
        <w:fldSimple w:instr=" PAGE   \* MERGEFORMAT ">
          <w:r w:rsidR="00B61EBD">
            <w:rPr>
              <w:noProof/>
            </w:rPr>
            <w:t>1</w:t>
          </w:r>
        </w:fldSimple>
      </w:p>
    </w:sdtContent>
  </w:sdt>
  <w:p w:rsidR="00052953" w:rsidRDefault="00052953">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CB5EF7"/>
    <w:rsid w:val="00052953"/>
    <w:rsid w:val="00232786"/>
    <w:rsid w:val="00246333"/>
    <w:rsid w:val="003A4824"/>
    <w:rsid w:val="0044249D"/>
    <w:rsid w:val="00840975"/>
    <w:rsid w:val="00910457"/>
    <w:rsid w:val="009A2AFD"/>
    <w:rsid w:val="00B61EBD"/>
    <w:rsid w:val="00CB5EF7"/>
    <w:rsid w:val="00E31423"/>
    <w:rsid w:val="00EC7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EF7"/>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CB5EF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5EF7"/>
    <w:rPr>
      <w:rFonts w:ascii="Times New Roman" w:eastAsia="Times New Roman" w:hAnsi="Times New Roman" w:cs="Times New Roman"/>
      <w:b/>
      <w:bCs/>
      <w:sz w:val="36"/>
      <w:szCs w:val="36"/>
    </w:rPr>
  </w:style>
  <w:style w:type="paragraph" w:styleId="NormalWeb">
    <w:name w:val="Normal (Web)"/>
    <w:basedOn w:val="Normal"/>
    <w:uiPriority w:val="99"/>
    <w:rsid w:val="00CB5EF7"/>
    <w:pPr>
      <w:spacing w:before="100" w:beforeAutospacing="1" w:after="100" w:afterAutospacing="1"/>
    </w:pPr>
    <w:rPr>
      <w:sz w:val="24"/>
      <w:szCs w:val="24"/>
    </w:rPr>
  </w:style>
  <w:style w:type="paragraph" w:styleId="Footer">
    <w:name w:val="footer"/>
    <w:basedOn w:val="Normal"/>
    <w:link w:val="FooterChar"/>
    <w:uiPriority w:val="99"/>
    <w:unhideWhenUsed/>
    <w:rsid w:val="00CB5EF7"/>
    <w:pPr>
      <w:tabs>
        <w:tab w:val="center" w:pos="4680"/>
        <w:tab w:val="right" w:pos="9360"/>
      </w:tabs>
    </w:pPr>
  </w:style>
  <w:style w:type="character" w:customStyle="1" w:styleId="FooterChar">
    <w:name w:val="Footer Char"/>
    <w:basedOn w:val="DefaultParagraphFont"/>
    <w:link w:val="Footer"/>
    <w:uiPriority w:val="99"/>
    <w:rsid w:val="00CB5EF7"/>
    <w:rPr>
      <w:rFonts w:ascii="Times New Roman" w:eastAsia="Times New Roman" w:hAnsi="Times New Roman" w:cs="Times New Roman"/>
      <w:sz w:val="28"/>
      <w:szCs w:val="28"/>
    </w:rPr>
  </w:style>
  <w:style w:type="character" w:styleId="Strong">
    <w:name w:val="Strong"/>
    <w:basedOn w:val="DefaultParagraphFont"/>
    <w:uiPriority w:val="22"/>
    <w:qFormat/>
    <w:rsid w:val="00CB5EF7"/>
    <w:rPr>
      <w:b/>
      <w:bCs/>
    </w:rPr>
  </w:style>
</w:styles>
</file>

<file path=word/webSettings.xml><?xml version="1.0" encoding="utf-8"?>
<w:webSettings xmlns:r="http://schemas.openxmlformats.org/officeDocument/2006/relationships" xmlns:w="http://schemas.openxmlformats.org/wordprocessingml/2006/main">
  <w:divs>
    <w:div w:id="903224643">
      <w:bodyDiv w:val="1"/>
      <w:marLeft w:val="0"/>
      <w:marRight w:val="0"/>
      <w:marTop w:val="0"/>
      <w:marBottom w:val="0"/>
      <w:divBdr>
        <w:top w:val="none" w:sz="0" w:space="0" w:color="auto"/>
        <w:left w:val="none" w:sz="0" w:space="0" w:color="auto"/>
        <w:bottom w:val="none" w:sz="0" w:space="0" w:color="auto"/>
        <w:right w:val="none" w:sz="0" w:space="0" w:color="auto"/>
      </w:divBdr>
    </w:div>
    <w:div w:id="145085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4</cp:revision>
  <dcterms:created xsi:type="dcterms:W3CDTF">2019-06-07T01:03:00Z</dcterms:created>
  <dcterms:modified xsi:type="dcterms:W3CDTF">2019-06-07T02:31:00Z</dcterms:modified>
</cp:coreProperties>
</file>